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B0FCE" w14:textId="11293402" w:rsidR="00F04437" w:rsidRPr="003265C4" w:rsidRDefault="00F04437" w:rsidP="007D643C">
      <w:pPr>
        <w:tabs>
          <w:tab w:val="left" w:pos="5082"/>
        </w:tabs>
        <w:autoSpaceDE w:val="0"/>
        <w:autoSpaceDN w:val="0"/>
        <w:adjustRightInd w:val="0"/>
        <w:spacing w:before="120" w:after="120" w:line="240" w:lineRule="auto"/>
        <w:contextualSpacing/>
        <w:rPr>
          <w:rFonts w:ascii="Arial" w:eastAsia="Calibri" w:hAnsi="Arial" w:cs="Arial"/>
          <w:b/>
          <w:bCs/>
          <w:color w:val="000000"/>
          <w:sz w:val="24"/>
          <w:lang w:eastAsia="en-US"/>
        </w:rPr>
      </w:pPr>
    </w:p>
    <w:p w14:paraId="50F24070" w14:textId="77777777" w:rsidR="00F04437" w:rsidRPr="003265C4" w:rsidRDefault="00F04437" w:rsidP="007D643C">
      <w:pPr>
        <w:tabs>
          <w:tab w:val="left" w:pos="5082"/>
        </w:tabs>
        <w:autoSpaceDE w:val="0"/>
        <w:autoSpaceDN w:val="0"/>
        <w:adjustRightInd w:val="0"/>
        <w:spacing w:before="120" w:after="120" w:line="240" w:lineRule="auto"/>
        <w:contextualSpacing/>
        <w:jc w:val="center"/>
        <w:rPr>
          <w:rFonts w:ascii="Arial" w:eastAsia="Calibri" w:hAnsi="Arial" w:cs="Arial"/>
          <w:b/>
          <w:bCs/>
          <w:color w:val="000000"/>
          <w:sz w:val="24"/>
          <w:lang w:eastAsia="en-US"/>
        </w:rPr>
      </w:pPr>
    </w:p>
    <w:p w14:paraId="0259A73C" w14:textId="77777777" w:rsidR="00F04437" w:rsidRPr="003265C4" w:rsidRDefault="00F04437" w:rsidP="007D643C">
      <w:pPr>
        <w:tabs>
          <w:tab w:val="left" w:pos="5082"/>
        </w:tabs>
        <w:autoSpaceDE w:val="0"/>
        <w:autoSpaceDN w:val="0"/>
        <w:adjustRightInd w:val="0"/>
        <w:spacing w:before="120" w:after="120" w:line="240" w:lineRule="auto"/>
        <w:contextualSpacing/>
        <w:jc w:val="center"/>
        <w:rPr>
          <w:rFonts w:ascii="Arial" w:eastAsia="Calibri" w:hAnsi="Arial" w:cs="Arial"/>
          <w:b/>
          <w:bCs/>
          <w:color w:val="000000"/>
          <w:sz w:val="24"/>
          <w:lang w:eastAsia="en-US"/>
        </w:rPr>
      </w:pPr>
    </w:p>
    <w:p w14:paraId="10035630" w14:textId="789EE239" w:rsidR="00BD11FB" w:rsidRPr="003265C4" w:rsidRDefault="00BD11FB" w:rsidP="007D643C">
      <w:pPr>
        <w:tabs>
          <w:tab w:val="left" w:pos="5082"/>
        </w:tabs>
        <w:autoSpaceDE w:val="0"/>
        <w:autoSpaceDN w:val="0"/>
        <w:adjustRightInd w:val="0"/>
        <w:spacing w:before="120" w:after="120" w:line="240" w:lineRule="auto"/>
        <w:contextualSpacing/>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ANEXA la OMC nr. ..............</w:t>
      </w:r>
      <w:r w:rsidR="0089747D" w:rsidRPr="003265C4">
        <w:rPr>
          <w:rFonts w:ascii="Arial" w:eastAsia="Calibri" w:hAnsi="Arial" w:cs="Arial"/>
          <w:b/>
          <w:bCs/>
          <w:color w:val="000000"/>
          <w:sz w:val="24"/>
          <w:lang w:eastAsia="en-US"/>
        </w:rPr>
        <w:t>...</w:t>
      </w:r>
      <w:r w:rsidRPr="003265C4">
        <w:rPr>
          <w:rFonts w:ascii="Arial" w:eastAsia="Calibri" w:hAnsi="Arial" w:cs="Arial"/>
          <w:b/>
          <w:bCs/>
          <w:color w:val="000000"/>
          <w:sz w:val="24"/>
          <w:lang w:eastAsia="en-US"/>
        </w:rPr>
        <w:t>..../2022</w:t>
      </w:r>
    </w:p>
    <w:p w14:paraId="6B0E32A5" w14:textId="77777777" w:rsidR="00BD11FB" w:rsidRPr="003265C4" w:rsidRDefault="00BD11FB" w:rsidP="007D643C">
      <w:pPr>
        <w:tabs>
          <w:tab w:val="left" w:pos="5082"/>
        </w:tabs>
        <w:autoSpaceDE w:val="0"/>
        <w:autoSpaceDN w:val="0"/>
        <w:adjustRightInd w:val="0"/>
        <w:spacing w:before="120" w:after="120" w:line="240" w:lineRule="auto"/>
        <w:contextualSpacing/>
        <w:jc w:val="center"/>
        <w:rPr>
          <w:rFonts w:ascii="Arial" w:eastAsia="Calibri" w:hAnsi="Arial" w:cs="Arial"/>
          <w:b/>
          <w:bCs/>
          <w:color w:val="000000"/>
          <w:sz w:val="24"/>
          <w:lang w:eastAsia="en-US"/>
        </w:rPr>
      </w:pPr>
    </w:p>
    <w:p w14:paraId="4970B77A" w14:textId="16D82E8A" w:rsidR="00D505E8" w:rsidRPr="003265C4" w:rsidRDefault="00BD11FB" w:rsidP="007D643C">
      <w:pPr>
        <w:spacing w:before="120" w:after="120" w:line="240" w:lineRule="auto"/>
        <w:ind w:left="708"/>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 xml:space="preserve">Schema de ajutor </w:t>
      </w:r>
      <w:r w:rsidRPr="003265C4">
        <w:rPr>
          <w:rFonts w:ascii="Arial" w:eastAsia="Calibri" w:hAnsi="Arial" w:cs="Arial"/>
          <w:b/>
          <w:bCs/>
          <w:i/>
          <w:iCs/>
          <w:color w:val="000000"/>
          <w:sz w:val="24"/>
          <w:lang w:eastAsia="en-US"/>
        </w:rPr>
        <w:t>de minimis</w:t>
      </w:r>
      <w:r w:rsidRPr="003265C4">
        <w:rPr>
          <w:rFonts w:ascii="Arial" w:eastAsia="Calibri" w:hAnsi="Arial" w:cs="Arial"/>
          <w:b/>
          <w:bCs/>
          <w:color w:val="000000"/>
          <w:sz w:val="24"/>
          <w:lang w:eastAsia="en-US"/>
        </w:rPr>
        <w:t xml:space="preserve"> </w:t>
      </w:r>
      <w:bookmarkStart w:id="0" w:name="_Hlk112406689"/>
      <w:r w:rsidRPr="003265C4">
        <w:rPr>
          <w:rFonts w:ascii="Arial" w:eastAsia="Calibri" w:hAnsi="Arial" w:cs="Arial"/>
          <w:b/>
          <w:bCs/>
          <w:i/>
          <w:iCs/>
          <w:color w:val="000000"/>
          <w:sz w:val="24"/>
          <w:lang w:eastAsia="en-US"/>
        </w:rPr>
        <w:t>pentru</w:t>
      </w:r>
      <w:r w:rsidRPr="003265C4">
        <w:rPr>
          <w:i/>
          <w:iCs/>
        </w:rPr>
        <w:t xml:space="preserve"> </w:t>
      </w:r>
      <w:bookmarkStart w:id="1" w:name="_Hlk112404800"/>
      <w:r w:rsidRPr="003265C4">
        <w:rPr>
          <w:rFonts w:ascii="Arial" w:eastAsia="Calibri" w:hAnsi="Arial" w:cs="Arial"/>
          <w:b/>
          <w:bCs/>
          <w:i/>
          <w:iCs/>
          <w:color w:val="000000"/>
          <w:sz w:val="24"/>
          <w:lang w:eastAsia="en-US"/>
        </w:rPr>
        <w:t>sprijinirea inițiativelor culturale de accelerare a digitalizării producției și distribuției de filme</w:t>
      </w:r>
      <w:r w:rsidRPr="003265C4">
        <w:rPr>
          <w:rFonts w:ascii="Arial" w:eastAsia="Calibri" w:hAnsi="Arial" w:cs="Arial"/>
          <w:b/>
          <w:bCs/>
          <w:color w:val="000000"/>
          <w:sz w:val="24"/>
          <w:lang w:eastAsia="en-US"/>
        </w:rPr>
        <w:t xml:space="preserve">  </w:t>
      </w:r>
      <w:bookmarkEnd w:id="0"/>
      <w:bookmarkEnd w:id="1"/>
      <w:r w:rsidRPr="003265C4">
        <w:rPr>
          <w:rFonts w:ascii="Arial" w:eastAsia="Calibri" w:hAnsi="Arial" w:cs="Arial"/>
          <w:b/>
          <w:bCs/>
          <w:color w:val="000000"/>
          <w:sz w:val="24"/>
          <w:lang w:eastAsia="en-US"/>
        </w:rPr>
        <w:t>asociată Planului național de redresare și reziliență al României</w:t>
      </w:r>
      <w:r w:rsidR="009C491F" w:rsidRPr="003265C4">
        <w:rPr>
          <w:rFonts w:ascii="Arial" w:hAnsi="Arial" w:cs="Arial"/>
          <w:color w:val="333333"/>
          <w:sz w:val="23"/>
          <w:szCs w:val="23"/>
          <w:shd w:val="clear" w:color="auto" w:fill="FFFFFF"/>
        </w:rPr>
        <w:t xml:space="preserve">, </w:t>
      </w:r>
      <w:r w:rsidR="009C491F" w:rsidRPr="003265C4">
        <w:rPr>
          <w:rFonts w:ascii="Arial" w:eastAsia="Calibri" w:hAnsi="Arial" w:cs="Arial"/>
          <w:b/>
          <w:bCs/>
          <w:color w:val="000000"/>
          <w:sz w:val="24"/>
          <w:lang w:eastAsia="en-US"/>
        </w:rPr>
        <w:t xml:space="preserve">Pilonul IV, Componenta 11 </w:t>
      </w:r>
      <w:r w:rsidR="009F3022" w:rsidRPr="003265C4">
        <w:rPr>
          <w:rFonts w:ascii="Arial" w:eastAsia="Calibri" w:hAnsi="Arial" w:cs="Arial"/>
          <w:b/>
          <w:bCs/>
          <w:color w:val="000000"/>
          <w:sz w:val="24"/>
          <w:lang w:eastAsia="en-US"/>
        </w:rPr>
        <w:t>-</w:t>
      </w:r>
      <w:r w:rsidR="009C491F" w:rsidRPr="003265C4">
        <w:rPr>
          <w:rFonts w:ascii="Arial" w:eastAsia="Calibri" w:hAnsi="Arial" w:cs="Arial"/>
          <w:b/>
          <w:bCs/>
          <w:color w:val="000000"/>
          <w:sz w:val="24"/>
          <w:lang w:eastAsia="en-US"/>
        </w:rPr>
        <w:t>Turism și cultură, Investiția I7</w:t>
      </w:r>
    </w:p>
    <w:p w14:paraId="0DED4C74" w14:textId="639AAA92" w:rsidR="00C2171D" w:rsidRPr="003265C4" w:rsidRDefault="00C2171D" w:rsidP="007D643C">
      <w:pPr>
        <w:spacing w:before="120" w:after="120" w:line="240" w:lineRule="auto"/>
        <w:ind w:left="708"/>
        <w:jc w:val="both"/>
        <w:rPr>
          <w:rFonts w:ascii="Arial" w:eastAsia="Calibri" w:hAnsi="Arial" w:cs="Arial"/>
          <w:b/>
          <w:bCs/>
          <w:color w:val="000000"/>
          <w:sz w:val="24"/>
          <w:lang w:eastAsia="en-US"/>
        </w:rPr>
      </w:pPr>
    </w:p>
    <w:p w14:paraId="3275D0C8" w14:textId="6DA933E8" w:rsidR="00001891" w:rsidRPr="003265C4" w:rsidRDefault="00001891"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CAPITOLUL I</w:t>
      </w:r>
    </w:p>
    <w:p w14:paraId="3F8E983A" w14:textId="7553EAC5" w:rsidR="00C2171D" w:rsidRPr="003265C4" w:rsidRDefault="00ED5263"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Dispoziţii generale</w:t>
      </w:r>
    </w:p>
    <w:p w14:paraId="33E9AFDE" w14:textId="77777777" w:rsidR="00C2171D" w:rsidRPr="003265C4" w:rsidRDefault="00C2171D" w:rsidP="007D643C">
      <w:pPr>
        <w:spacing w:before="120" w:after="120" w:line="240" w:lineRule="auto"/>
        <w:jc w:val="both"/>
        <w:rPr>
          <w:rFonts w:ascii="Arial" w:eastAsia="Times New Roman" w:hAnsi="Arial" w:cs="Arial"/>
          <w:b/>
          <w:sz w:val="24"/>
          <w:szCs w:val="24"/>
          <w:lang w:eastAsia="en-US"/>
        </w:rPr>
      </w:pPr>
      <w:r w:rsidRPr="003265C4">
        <w:rPr>
          <w:rFonts w:ascii="Arial" w:eastAsia="Times New Roman" w:hAnsi="Arial" w:cs="Arial"/>
          <w:b/>
          <w:sz w:val="24"/>
          <w:szCs w:val="24"/>
          <w:lang w:eastAsia="en-US"/>
        </w:rPr>
        <w:t xml:space="preserve">Art. 1. </w:t>
      </w:r>
    </w:p>
    <w:p w14:paraId="7C9F95C8" w14:textId="35D7A86F" w:rsidR="00C2171D" w:rsidRPr="003265C4" w:rsidRDefault="00C2171D" w:rsidP="007D643C">
      <w:pPr>
        <w:spacing w:before="120" w:after="120" w:line="240" w:lineRule="auto"/>
        <w:jc w:val="both"/>
        <w:rPr>
          <w:rFonts w:ascii="Arial" w:eastAsia="Times New Roman" w:hAnsi="Arial" w:cs="Arial"/>
          <w:b/>
          <w:i/>
          <w:sz w:val="24"/>
          <w:szCs w:val="24"/>
          <w:lang w:eastAsia="en-US"/>
        </w:rPr>
      </w:pPr>
      <w:r w:rsidRPr="003265C4">
        <w:rPr>
          <w:rFonts w:ascii="Arial" w:eastAsia="Times New Roman" w:hAnsi="Arial" w:cs="Arial"/>
          <w:bCs/>
          <w:sz w:val="24"/>
          <w:szCs w:val="24"/>
          <w:lang w:eastAsia="en-US"/>
        </w:rPr>
        <w:t>(1)</w:t>
      </w:r>
      <w:r w:rsidRPr="003265C4">
        <w:rPr>
          <w:rFonts w:ascii="Arial" w:eastAsia="Times New Roman" w:hAnsi="Arial" w:cs="Arial"/>
          <w:sz w:val="24"/>
          <w:szCs w:val="24"/>
          <w:lang w:eastAsia="en-US"/>
        </w:rPr>
        <w:t xml:space="preserve"> Prezenta procedură instituie o schemă de ajutor </w:t>
      </w:r>
      <w:r w:rsidRPr="003265C4">
        <w:rPr>
          <w:rFonts w:ascii="Arial" w:eastAsia="Times New Roman" w:hAnsi="Arial" w:cs="Arial"/>
          <w:i/>
          <w:sz w:val="24"/>
          <w:szCs w:val="24"/>
          <w:lang w:eastAsia="en-US"/>
        </w:rPr>
        <w:t>de minimis</w:t>
      </w:r>
      <w:r w:rsidRPr="003265C4">
        <w:rPr>
          <w:rFonts w:ascii="Arial" w:eastAsia="Times New Roman" w:hAnsi="Arial" w:cs="Arial"/>
          <w:sz w:val="24"/>
          <w:szCs w:val="24"/>
          <w:lang w:eastAsia="en-US"/>
        </w:rPr>
        <w:t xml:space="preserve"> </w:t>
      </w:r>
      <w:r w:rsidR="00653559" w:rsidRPr="003265C4">
        <w:rPr>
          <w:rFonts w:ascii="Arial" w:eastAsia="Times New Roman" w:hAnsi="Arial" w:cs="Arial"/>
          <w:i/>
          <w:sz w:val="24"/>
          <w:szCs w:val="24"/>
          <w:lang w:eastAsia="en-US"/>
        </w:rPr>
        <w:t xml:space="preserve">pentru </w:t>
      </w:r>
      <w:r w:rsidRPr="003265C4">
        <w:rPr>
          <w:rFonts w:ascii="Arial" w:eastAsia="Times New Roman" w:hAnsi="Arial" w:cs="Arial"/>
          <w:i/>
          <w:sz w:val="24"/>
          <w:szCs w:val="24"/>
          <w:lang w:eastAsia="en-US"/>
        </w:rPr>
        <w:t>sprijinirea inițiativelor culturale de accelerare a digitalizării producției și distribuției de filme</w:t>
      </w:r>
      <w:r w:rsidRPr="003265C4">
        <w:rPr>
          <w:rFonts w:ascii="Arial" w:eastAsia="Times New Roman" w:hAnsi="Arial" w:cs="Arial"/>
          <w:b/>
          <w:i/>
          <w:sz w:val="24"/>
          <w:szCs w:val="24"/>
          <w:lang w:eastAsia="en-US"/>
        </w:rPr>
        <w:t xml:space="preserve">, </w:t>
      </w:r>
      <w:r w:rsidRPr="003265C4">
        <w:rPr>
          <w:rFonts w:ascii="Arial" w:eastAsia="Times New Roman" w:hAnsi="Arial" w:cs="Arial"/>
          <w:sz w:val="24"/>
          <w:szCs w:val="24"/>
          <w:lang w:eastAsia="en-US"/>
        </w:rPr>
        <w:t>denumită în continuare Schema.</w:t>
      </w:r>
    </w:p>
    <w:p w14:paraId="1142221B" w14:textId="77777777" w:rsidR="00C2171D" w:rsidRPr="003265C4" w:rsidRDefault="00C2171D" w:rsidP="007D643C">
      <w:pPr>
        <w:tabs>
          <w:tab w:val="left" w:pos="5082"/>
        </w:tabs>
        <w:spacing w:before="120" w:after="120" w:line="240" w:lineRule="auto"/>
        <w:contextualSpacing/>
        <w:jc w:val="both"/>
        <w:rPr>
          <w:rFonts w:ascii="Arial" w:eastAsia="Times New Roman" w:hAnsi="Arial" w:cs="Arial"/>
          <w:bCs/>
          <w:sz w:val="24"/>
          <w:szCs w:val="24"/>
          <w:lang w:eastAsia="ar-SA"/>
        </w:rPr>
      </w:pPr>
      <w:r w:rsidRPr="003265C4">
        <w:rPr>
          <w:rFonts w:ascii="Arial" w:eastAsia="Times New Roman" w:hAnsi="Arial" w:cs="Arial"/>
          <w:bCs/>
          <w:sz w:val="24"/>
          <w:szCs w:val="24"/>
          <w:lang w:eastAsia="ar-SA"/>
        </w:rPr>
        <w:t xml:space="preserve">(2) Acordarea ajutorului </w:t>
      </w:r>
      <w:r w:rsidRPr="003265C4">
        <w:rPr>
          <w:rFonts w:ascii="Arial" w:eastAsia="Times New Roman" w:hAnsi="Arial" w:cs="Arial"/>
          <w:bCs/>
          <w:i/>
          <w:sz w:val="24"/>
          <w:szCs w:val="24"/>
          <w:lang w:eastAsia="ar-SA"/>
        </w:rPr>
        <w:t>de minimis</w:t>
      </w:r>
      <w:r w:rsidRPr="003265C4">
        <w:rPr>
          <w:rFonts w:ascii="Arial" w:eastAsia="Times New Roman" w:hAnsi="Arial" w:cs="Arial"/>
          <w:bCs/>
          <w:iCs/>
          <w:sz w:val="24"/>
          <w:szCs w:val="24"/>
          <w:lang w:eastAsia="ar-SA"/>
        </w:rPr>
        <w:t xml:space="preserve"> în cadrul acestei scheme se va face cu respectarea criteriilor privind ajutorul </w:t>
      </w:r>
      <w:r w:rsidRPr="003265C4">
        <w:rPr>
          <w:rFonts w:ascii="Arial" w:eastAsia="Times New Roman" w:hAnsi="Arial" w:cs="Arial"/>
          <w:bCs/>
          <w:i/>
          <w:sz w:val="24"/>
          <w:szCs w:val="24"/>
          <w:lang w:eastAsia="ar-SA"/>
        </w:rPr>
        <w:t>de minimis</w:t>
      </w:r>
      <w:r w:rsidRPr="003265C4">
        <w:rPr>
          <w:rFonts w:ascii="Arial" w:eastAsia="Times New Roman" w:hAnsi="Arial" w:cs="Arial"/>
          <w:bCs/>
          <w:sz w:val="24"/>
          <w:szCs w:val="24"/>
          <w:lang w:eastAsia="ar-SA"/>
        </w:rPr>
        <w:t xml:space="preserve"> stipulate în Regulamentul Comisiei Europene nr. 1407/2013 privind aplicarea art. 107 şi art. 108 din Tratatul privind funcţionarea Uniunii Europene în cazul ajutoarelor </w:t>
      </w:r>
      <w:r w:rsidRPr="003265C4">
        <w:rPr>
          <w:rFonts w:ascii="Arial" w:eastAsia="Times New Roman" w:hAnsi="Arial" w:cs="Arial"/>
          <w:bCs/>
          <w:i/>
          <w:sz w:val="24"/>
          <w:szCs w:val="24"/>
          <w:lang w:eastAsia="ar-SA"/>
        </w:rPr>
        <w:t>de minimis</w:t>
      </w:r>
      <w:r w:rsidRPr="003265C4">
        <w:rPr>
          <w:rFonts w:ascii="Arial" w:eastAsia="Times New Roman" w:hAnsi="Arial" w:cs="Arial"/>
          <w:bCs/>
          <w:sz w:val="24"/>
          <w:szCs w:val="24"/>
          <w:lang w:eastAsia="ar-SA"/>
        </w:rPr>
        <w:t>.</w:t>
      </w:r>
    </w:p>
    <w:p w14:paraId="31231072" w14:textId="77777777" w:rsidR="00C2171D" w:rsidRPr="003265C4" w:rsidRDefault="00C2171D" w:rsidP="007D643C">
      <w:pPr>
        <w:tabs>
          <w:tab w:val="left" w:pos="5082"/>
        </w:tabs>
        <w:spacing w:before="120" w:after="120" w:line="240" w:lineRule="auto"/>
        <w:contextualSpacing/>
        <w:jc w:val="both"/>
        <w:rPr>
          <w:rFonts w:ascii="Arial" w:eastAsia="Times New Roman" w:hAnsi="Arial" w:cs="Arial"/>
          <w:bCs/>
          <w:sz w:val="24"/>
          <w:szCs w:val="24"/>
          <w:lang w:eastAsia="ar-SA"/>
        </w:rPr>
      </w:pPr>
      <w:r w:rsidRPr="003265C4">
        <w:rPr>
          <w:rFonts w:ascii="Arial" w:eastAsia="Times New Roman" w:hAnsi="Arial" w:cs="Arial"/>
          <w:bCs/>
          <w:sz w:val="24"/>
          <w:szCs w:val="24"/>
          <w:lang w:eastAsia="ar-SA"/>
        </w:rPr>
        <w:t>(3) Schema se aplică pe întreg teritoriul României.</w:t>
      </w:r>
    </w:p>
    <w:p w14:paraId="293AA674" w14:textId="5092983D" w:rsidR="00C2171D" w:rsidRPr="003265C4" w:rsidRDefault="00C2171D" w:rsidP="007D643C">
      <w:pPr>
        <w:tabs>
          <w:tab w:val="left" w:pos="5082"/>
        </w:tabs>
        <w:spacing w:before="120" w:after="120" w:line="240" w:lineRule="auto"/>
        <w:contextualSpacing/>
        <w:jc w:val="both"/>
        <w:rPr>
          <w:rFonts w:ascii="Arial" w:eastAsia="Times New Roman" w:hAnsi="Arial" w:cs="Arial"/>
          <w:sz w:val="24"/>
          <w:szCs w:val="24"/>
          <w:lang w:eastAsia="ar-SA"/>
        </w:rPr>
      </w:pPr>
      <w:r w:rsidRPr="003265C4">
        <w:rPr>
          <w:rFonts w:ascii="Arial" w:eastAsia="Times New Roman" w:hAnsi="Arial" w:cs="Arial"/>
          <w:bCs/>
          <w:sz w:val="24"/>
          <w:szCs w:val="24"/>
          <w:lang w:eastAsia="ar-SA"/>
        </w:rPr>
        <w:t>(4)</w:t>
      </w:r>
      <w:r w:rsidRPr="003265C4">
        <w:rPr>
          <w:rFonts w:ascii="Arial" w:eastAsia="Times New Roman" w:hAnsi="Arial" w:cs="Arial"/>
          <w:sz w:val="24"/>
          <w:szCs w:val="24"/>
          <w:lang w:eastAsia="ar-SA"/>
        </w:rPr>
        <w:t xml:space="preserve"> Prezenta </w:t>
      </w:r>
      <w:r w:rsidR="00BE59D2" w:rsidRPr="003265C4">
        <w:rPr>
          <w:rFonts w:ascii="Arial" w:eastAsia="Times New Roman" w:hAnsi="Arial" w:cs="Arial"/>
          <w:sz w:val="24"/>
          <w:szCs w:val="24"/>
          <w:lang w:eastAsia="ar-SA"/>
        </w:rPr>
        <w:t>s</w:t>
      </w:r>
      <w:r w:rsidRPr="003265C4">
        <w:rPr>
          <w:rFonts w:ascii="Arial" w:eastAsia="Times New Roman" w:hAnsi="Arial" w:cs="Arial"/>
          <w:sz w:val="24"/>
          <w:szCs w:val="24"/>
          <w:lang w:eastAsia="ar-SA"/>
        </w:rPr>
        <w:t xml:space="preserve">chemă de ajutor </w:t>
      </w:r>
      <w:r w:rsidR="00BE59D2" w:rsidRPr="003265C4">
        <w:rPr>
          <w:rFonts w:ascii="Arial" w:eastAsia="Times New Roman" w:hAnsi="Arial" w:cs="Arial"/>
          <w:i/>
          <w:iCs/>
          <w:sz w:val="24"/>
          <w:szCs w:val="24"/>
          <w:lang w:eastAsia="ar-SA"/>
        </w:rPr>
        <w:t>de minimis</w:t>
      </w:r>
      <w:r w:rsidR="00BE59D2" w:rsidRPr="003265C4">
        <w:rPr>
          <w:rFonts w:ascii="Arial" w:eastAsia="Times New Roman" w:hAnsi="Arial" w:cs="Arial"/>
          <w:sz w:val="24"/>
          <w:szCs w:val="24"/>
          <w:lang w:eastAsia="ar-SA"/>
        </w:rPr>
        <w:t xml:space="preserve"> </w:t>
      </w:r>
      <w:r w:rsidRPr="003265C4">
        <w:rPr>
          <w:rFonts w:ascii="Arial" w:eastAsia="Times New Roman" w:hAnsi="Arial" w:cs="Arial"/>
          <w:sz w:val="24"/>
          <w:szCs w:val="24"/>
          <w:lang w:eastAsia="ar-SA"/>
        </w:rPr>
        <w:t xml:space="preserve">nu intră sub incidenţa obligaţiei de notificare către Comisia Europeană în conformitate cu prevederile Regulamentul Comisiei Europene nr. 1407/2013 privind aplicarea art. 107 şi 108 din Tratatul privind funcţionarea Uniunii Europene în cazul ajutoarelor </w:t>
      </w:r>
      <w:r w:rsidRPr="003265C4">
        <w:rPr>
          <w:rFonts w:ascii="Arial" w:eastAsia="Times New Roman" w:hAnsi="Arial" w:cs="Arial"/>
          <w:i/>
          <w:sz w:val="24"/>
          <w:szCs w:val="24"/>
          <w:lang w:eastAsia="ar-SA"/>
        </w:rPr>
        <w:t>de minimis</w:t>
      </w:r>
      <w:r w:rsidRPr="003265C4">
        <w:rPr>
          <w:rFonts w:ascii="Arial" w:eastAsia="Times New Roman" w:hAnsi="Arial" w:cs="Arial"/>
          <w:sz w:val="24"/>
          <w:szCs w:val="24"/>
          <w:lang w:eastAsia="ar-SA"/>
        </w:rPr>
        <w:t>.</w:t>
      </w:r>
    </w:p>
    <w:p w14:paraId="4A107D17" w14:textId="3FC56613" w:rsidR="00C2171D" w:rsidRPr="003265C4" w:rsidRDefault="00C2171D" w:rsidP="007D643C">
      <w:pPr>
        <w:tabs>
          <w:tab w:val="left" w:pos="5082"/>
        </w:tabs>
        <w:spacing w:before="120" w:after="120" w:line="240" w:lineRule="auto"/>
        <w:contextualSpacing/>
        <w:jc w:val="both"/>
        <w:rPr>
          <w:rFonts w:ascii="Arial" w:eastAsia="Times New Roman" w:hAnsi="Arial" w:cs="Arial"/>
          <w:sz w:val="24"/>
          <w:szCs w:val="24"/>
          <w:lang w:eastAsia="en-US"/>
        </w:rPr>
      </w:pPr>
      <w:r w:rsidRPr="003265C4">
        <w:rPr>
          <w:rFonts w:ascii="Arial" w:eastAsia="Times New Roman" w:hAnsi="Arial" w:cs="Arial"/>
          <w:bCs/>
          <w:sz w:val="24"/>
          <w:szCs w:val="24"/>
          <w:lang w:eastAsia="ar-SA"/>
        </w:rPr>
        <w:t>(5)</w:t>
      </w:r>
      <w:r w:rsidRPr="003265C4">
        <w:rPr>
          <w:rFonts w:ascii="Arial" w:eastAsia="Times New Roman" w:hAnsi="Arial" w:cs="Arial"/>
          <w:b/>
          <w:sz w:val="24"/>
          <w:szCs w:val="24"/>
          <w:lang w:eastAsia="ar-SA"/>
        </w:rPr>
        <w:t xml:space="preserve"> </w:t>
      </w:r>
      <w:r w:rsidR="00A562F1" w:rsidRPr="003265C4">
        <w:rPr>
          <w:rFonts w:ascii="Arial" w:eastAsia="Times New Roman" w:hAnsi="Arial" w:cs="Arial"/>
          <w:sz w:val="24"/>
          <w:szCs w:val="24"/>
          <w:lang w:eastAsia="en-US"/>
        </w:rPr>
        <w:t xml:space="preserve">Ministerul Culturii – Unitatea de Management a Proiectului, în calitate de Coordonator de Reforme și Investiții, </w:t>
      </w:r>
      <w:r w:rsidRPr="003265C4">
        <w:rPr>
          <w:rFonts w:ascii="Arial" w:eastAsia="Times New Roman" w:hAnsi="Arial" w:cs="Arial"/>
          <w:sz w:val="24"/>
          <w:szCs w:val="24"/>
          <w:lang w:eastAsia="en-US"/>
        </w:rPr>
        <w:t xml:space="preserve">este furnizorul şi administratorul </w:t>
      </w:r>
      <w:r w:rsidRPr="003265C4">
        <w:rPr>
          <w:rFonts w:ascii="Arial" w:eastAsia="Times New Roman" w:hAnsi="Arial" w:cs="Arial"/>
          <w:i/>
          <w:sz w:val="24"/>
          <w:szCs w:val="24"/>
          <w:lang w:eastAsia="en-US"/>
        </w:rPr>
        <w:t xml:space="preserve">Schemei de ajutor de minimis </w:t>
      </w:r>
      <w:r w:rsidR="00A562F1" w:rsidRPr="003265C4">
        <w:rPr>
          <w:rFonts w:ascii="Arial" w:eastAsia="Times New Roman" w:hAnsi="Arial" w:cs="Arial"/>
          <w:i/>
          <w:sz w:val="24"/>
          <w:szCs w:val="24"/>
          <w:lang w:eastAsia="en-US"/>
        </w:rPr>
        <w:t>pentru sprijinirea inițiativelor culturale de accelerare a digitalizării producției și distribuției de filme</w:t>
      </w:r>
      <w:r w:rsidRPr="003265C4">
        <w:rPr>
          <w:rFonts w:ascii="Arial" w:eastAsia="Times New Roman" w:hAnsi="Arial" w:cs="Arial"/>
          <w:sz w:val="24"/>
          <w:szCs w:val="24"/>
          <w:lang w:eastAsia="en-US"/>
        </w:rPr>
        <w:t>.</w:t>
      </w:r>
    </w:p>
    <w:p w14:paraId="0A2CF0F7" w14:textId="77777777" w:rsidR="007D643C" w:rsidRPr="003265C4" w:rsidRDefault="007D643C" w:rsidP="007D643C">
      <w:pPr>
        <w:spacing w:before="120" w:after="120" w:line="240" w:lineRule="auto"/>
        <w:jc w:val="center"/>
        <w:rPr>
          <w:rFonts w:ascii="Arial" w:eastAsia="Calibri" w:hAnsi="Arial" w:cs="Arial"/>
          <w:b/>
          <w:bCs/>
          <w:color w:val="000000"/>
          <w:sz w:val="24"/>
          <w:lang w:eastAsia="en-US"/>
        </w:rPr>
      </w:pPr>
    </w:p>
    <w:p w14:paraId="755F39C3" w14:textId="12CAD3D3" w:rsidR="00ED5263" w:rsidRPr="003265C4" w:rsidRDefault="00ED5263"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CAPITOLUL II</w:t>
      </w:r>
    </w:p>
    <w:p w14:paraId="08682AD6" w14:textId="598195AB" w:rsidR="00A562F1" w:rsidRPr="003265C4" w:rsidRDefault="00ED5263" w:rsidP="007D643C">
      <w:pPr>
        <w:tabs>
          <w:tab w:val="left" w:pos="5082"/>
        </w:tabs>
        <w:spacing w:before="120" w:after="120" w:line="240" w:lineRule="auto"/>
        <w:contextualSpacing/>
        <w:jc w:val="center"/>
        <w:rPr>
          <w:rFonts w:ascii="Arial" w:eastAsia="Times New Roman" w:hAnsi="Arial" w:cs="Arial"/>
          <w:b/>
          <w:bCs/>
          <w:sz w:val="24"/>
          <w:szCs w:val="24"/>
          <w:lang w:eastAsia="en-US"/>
        </w:rPr>
      </w:pPr>
      <w:r w:rsidRPr="003265C4">
        <w:rPr>
          <w:rFonts w:ascii="Arial" w:eastAsia="Times New Roman" w:hAnsi="Arial" w:cs="Arial"/>
          <w:b/>
          <w:bCs/>
          <w:sz w:val="24"/>
          <w:szCs w:val="24"/>
          <w:lang w:eastAsia="en-US"/>
        </w:rPr>
        <w:t>Obiectivul schemei</w:t>
      </w:r>
    </w:p>
    <w:p w14:paraId="31190709" w14:textId="77777777" w:rsidR="00A562F1" w:rsidRPr="003265C4" w:rsidRDefault="00A562F1" w:rsidP="007D643C">
      <w:pPr>
        <w:tabs>
          <w:tab w:val="left" w:pos="5082"/>
        </w:tabs>
        <w:spacing w:before="120" w:after="120" w:line="240" w:lineRule="auto"/>
        <w:contextualSpacing/>
        <w:jc w:val="center"/>
        <w:rPr>
          <w:rFonts w:ascii="Arial" w:eastAsia="Times New Roman" w:hAnsi="Arial" w:cs="Arial"/>
          <w:sz w:val="24"/>
          <w:szCs w:val="24"/>
          <w:lang w:eastAsia="en-US"/>
        </w:rPr>
      </w:pPr>
    </w:p>
    <w:p w14:paraId="212E57D7" w14:textId="77777777" w:rsidR="004C1AEE" w:rsidRPr="003265C4" w:rsidRDefault="00A562F1" w:rsidP="007D643C">
      <w:pPr>
        <w:tabs>
          <w:tab w:val="left" w:pos="5082"/>
        </w:tabs>
        <w:spacing w:before="120" w:after="120" w:line="240" w:lineRule="auto"/>
        <w:contextualSpacing/>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Art. 2.</w:t>
      </w:r>
      <w:r w:rsidRPr="003265C4">
        <w:rPr>
          <w:rFonts w:ascii="Arial" w:eastAsia="Times New Roman" w:hAnsi="Arial" w:cs="Arial"/>
          <w:sz w:val="24"/>
          <w:szCs w:val="24"/>
          <w:lang w:eastAsia="en-US"/>
        </w:rPr>
        <w:t xml:space="preserve"> </w:t>
      </w:r>
      <w:r w:rsidRPr="003265C4">
        <w:rPr>
          <w:rFonts w:ascii="Arial" w:eastAsia="Times New Roman" w:hAnsi="Arial" w:cs="Arial"/>
          <w:b/>
          <w:bCs/>
          <w:sz w:val="24"/>
          <w:szCs w:val="24"/>
          <w:lang w:eastAsia="en-US"/>
        </w:rPr>
        <w:t>Obiectivul general</w:t>
      </w:r>
      <w:r w:rsidRPr="003265C4">
        <w:rPr>
          <w:rFonts w:ascii="Arial" w:eastAsia="Times New Roman" w:hAnsi="Arial" w:cs="Arial"/>
          <w:sz w:val="24"/>
          <w:szCs w:val="24"/>
          <w:lang w:eastAsia="en-US"/>
        </w:rPr>
        <w:t xml:space="preserve"> al prezentei Scheme </w:t>
      </w:r>
      <w:r w:rsidR="004C1AEE" w:rsidRPr="003265C4">
        <w:rPr>
          <w:rFonts w:ascii="Arial" w:eastAsia="Times New Roman" w:hAnsi="Arial" w:cs="Arial"/>
          <w:sz w:val="24"/>
          <w:szCs w:val="24"/>
          <w:lang w:eastAsia="en-US"/>
        </w:rPr>
        <w:t>este de a consolida capacitatea microîntreprinderilor și a întreprinderilor mici și mijlocii în producția de filme și de a accelera tranziția digitală a producătorilor și distribuitorilor de filme din România prin creșterea capacităților de producție digitală, distribuție, marketing și promovare, inclusiv tehnologii de arhivare digitală.</w:t>
      </w:r>
    </w:p>
    <w:p w14:paraId="27B757CF" w14:textId="00503C85" w:rsidR="00C83205" w:rsidRPr="003265C4" w:rsidRDefault="00C83205" w:rsidP="007D643C">
      <w:pPr>
        <w:tabs>
          <w:tab w:val="left" w:pos="5082"/>
        </w:tabs>
        <w:spacing w:before="120" w:after="120" w:line="240" w:lineRule="auto"/>
        <w:contextualSpacing/>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Art. 3.</w:t>
      </w:r>
      <w:r w:rsidRPr="003265C4">
        <w:rPr>
          <w:rFonts w:ascii="Arial" w:eastAsia="Times New Roman" w:hAnsi="Arial" w:cs="Arial"/>
          <w:sz w:val="24"/>
          <w:szCs w:val="24"/>
          <w:lang w:eastAsia="en-US"/>
        </w:rPr>
        <w:t xml:space="preserve"> </w:t>
      </w:r>
      <w:r w:rsidRPr="003265C4">
        <w:rPr>
          <w:rFonts w:ascii="Arial" w:eastAsia="Times New Roman" w:hAnsi="Arial" w:cs="Arial"/>
          <w:b/>
          <w:bCs/>
          <w:sz w:val="24"/>
          <w:szCs w:val="24"/>
          <w:lang w:eastAsia="en-US"/>
        </w:rPr>
        <w:t>Obiectivele specifice</w:t>
      </w:r>
      <w:r w:rsidRPr="003265C4">
        <w:rPr>
          <w:rFonts w:ascii="Arial" w:eastAsia="Times New Roman" w:hAnsi="Arial" w:cs="Arial"/>
          <w:sz w:val="24"/>
          <w:szCs w:val="24"/>
          <w:lang w:eastAsia="en-US"/>
        </w:rPr>
        <w:t xml:space="preserve"> al acestei investiții sunt:</w:t>
      </w:r>
    </w:p>
    <w:p w14:paraId="12CEE707" w14:textId="48242988" w:rsidR="004C1AEE" w:rsidRPr="003265C4" w:rsidRDefault="004C1AEE" w:rsidP="007D643C">
      <w:pPr>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 xml:space="preserve">- creșterea competitivității întreprinderilor românești în industria cinematografică, pe  piețele naționale, europene și internaționale; </w:t>
      </w:r>
    </w:p>
    <w:p w14:paraId="2681AEEB" w14:textId="77777777" w:rsidR="004C1AEE" w:rsidRPr="003265C4" w:rsidRDefault="004C1AEE" w:rsidP="007D643C">
      <w:pPr>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 xml:space="preserve">- modernizarea modului actual de producție, distribuție și consum; </w:t>
      </w:r>
    </w:p>
    <w:p w14:paraId="582029C3" w14:textId="77777777" w:rsidR="004C1AEE" w:rsidRPr="003265C4" w:rsidRDefault="004C1AEE" w:rsidP="007D643C">
      <w:pPr>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 xml:space="preserve">- sporirea capacității de a răspunde noilor provocări ale consumatorilor. </w:t>
      </w:r>
    </w:p>
    <w:p w14:paraId="6479D89E" w14:textId="77777777" w:rsidR="00ED5263" w:rsidRPr="003265C4" w:rsidRDefault="00ED5263" w:rsidP="007D643C">
      <w:pPr>
        <w:tabs>
          <w:tab w:val="left" w:pos="5082"/>
        </w:tabs>
        <w:spacing w:before="120" w:after="120" w:line="240" w:lineRule="auto"/>
        <w:contextualSpacing/>
        <w:jc w:val="both"/>
        <w:rPr>
          <w:rFonts w:ascii="Arial" w:eastAsia="Times New Roman" w:hAnsi="Arial" w:cs="Arial"/>
          <w:sz w:val="24"/>
          <w:szCs w:val="24"/>
          <w:lang w:eastAsia="en-US"/>
        </w:rPr>
      </w:pPr>
    </w:p>
    <w:p w14:paraId="17B56EB4" w14:textId="77777777" w:rsidR="007D643C" w:rsidRPr="003265C4" w:rsidRDefault="007D643C" w:rsidP="007D643C">
      <w:pPr>
        <w:spacing w:before="120" w:after="120" w:line="240" w:lineRule="auto"/>
        <w:jc w:val="center"/>
        <w:rPr>
          <w:rFonts w:ascii="Arial" w:eastAsia="Calibri" w:hAnsi="Arial" w:cs="Arial"/>
          <w:b/>
          <w:bCs/>
          <w:color w:val="000000"/>
          <w:sz w:val="24"/>
          <w:lang w:eastAsia="en-US"/>
        </w:rPr>
      </w:pPr>
    </w:p>
    <w:p w14:paraId="0D26D52F" w14:textId="7924E6C1" w:rsidR="00ED5263" w:rsidRPr="003265C4" w:rsidRDefault="00ED5263"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CAPITOLUL III</w:t>
      </w:r>
    </w:p>
    <w:p w14:paraId="12C6CE02" w14:textId="2D351594" w:rsidR="00C2171D" w:rsidRPr="003265C4" w:rsidRDefault="00ED5263"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Baza legală</w:t>
      </w:r>
    </w:p>
    <w:p w14:paraId="365B129C" w14:textId="77777777" w:rsidR="00E676AE" w:rsidRPr="003265C4" w:rsidRDefault="00E676AE" w:rsidP="007D643C">
      <w:pPr>
        <w:spacing w:before="120" w:after="120" w:line="240" w:lineRule="auto"/>
        <w:contextualSpacing/>
        <w:jc w:val="both"/>
        <w:rPr>
          <w:rFonts w:ascii="Arial" w:eastAsia="Times New Roman" w:hAnsi="Arial" w:cs="Arial"/>
          <w:b/>
          <w:bCs/>
          <w:sz w:val="24"/>
          <w:szCs w:val="24"/>
          <w:lang w:eastAsia="en-US"/>
        </w:rPr>
      </w:pPr>
    </w:p>
    <w:p w14:paraId="79EC321E" w14:textId="796ACA13" w:rsidR="00E825AD" w:rsidRPr="003265C4" w:rsidRDefault="00E825AD" w:rsidP="007D643C">
      <w:pPr>
        <w:spacing w:before="120" w:after="120" w:line="240" w:lineRule="auto"/>
        <w:contextualSpacing/>
        <w:jc w:val="both"/>
        <w:rPr>
          <w:rFonts w:ascii="Arial" w:eastAsia="Calibri" w:hAnsi="Arial" w:cs="Arial"/>
          <w:sz w:val="24"/>
          <w:lang w:eastAsia="en-US"/>
        </w:rPr>
      </w:pPr>
      <w:r w:rsidRPr="003265C4">
        <w:rPr>
          <w:rFonts w:ascii="Arial" w:eastAsia="Times New Roman" w:hAnsi="Arial" w:cs="Arial"/>
          <w:b/>
          <w:bCs/>
          <w:sz w:val="24"/>
          <w:szCs w:val="24"/>
          <w:lang w:eastAsia="en-US"/>
        </w:rPr>
        <w:t xml:space="preserve">Art. 4. </w:t>
      </w:r>
      <w:r w:rsidRPr="003265C4">
        <w:rPr>
          <w:rFonts w:ascii="Arial" w:eastAsia="Calibri" w:hAnsi="Arial" w:cs="Arial"/>
          <w:sz w:val="24"/>
          <w:lang w:eastAsia="en-US"/>
        </w:rPr>
        <w:t xml:space="preserve">Prezenta Schemă de ajutor </w:t>
      </w:r>
      <w:r w:rsidRPr="003265C4">
        <w:rPr>
          <w:rFonts w:ascii="Arial" w:eastAsia="Calibri" w:hAnsi="Arial" w:cs="Arial"/>
          <w:i/>
          <w:sz w:val="24"/>
          <w:lang w:eastAsia="en-US"/>
        </w:rPr>
        <w:t xml:space="preserve">de minimis </w:t>
      </w:r>
      <w:r w:rsidRPr="003265C4">
        <w:rPr>
          <w:rFonts w:ascii="Arial" w:eastAsia="Calibri" w:hAnsi="Arial" w:cs="Arial"/>
          <w:sz w:val="24"/>
          <w:lang w:eastAsia="en-US"/>
        </w:rPr>
        <w:t xml:space="preserve">se aplică cu luarea în considerare </w:t>
      </w:r>
      <w:r w:rsidR="00117C34" w:rsidRPr="003265C4">
        <w:rPr>
          <w:rFonts w:ascii="Arial" w:eastAsia="Calibri" w:hAnsi="Arial" w:cs="Arial"/>
          <w:sz w:val="24"/>
          <w:lang w:eastAsia="en-US"/>
        </w:rPr>
        <w:t>și</w:t>
      </w:r>
      <w:r w:rsidRPr="003265C4">
        <w:rPr>
          <w:rFonts w:ascii="Arial" w:eastAsia="Calibri" w:hAnsi="Arial" w:cs="Arial"/>
          <w:sz w:val="24"/>
          <w:lang w:eastAsia="en-US"/>
        </w:rPr>
        <w:t xml:space="preserve"> respectarea </w:t>
      </w:r>
      <w:r w:rsidR="00117C34" w:rsidRPr="003265C4">
        <w:rPr>
          <w:rFonts w:ascii="Arial" w:eastAsia="Calibri" w:hAnsi="Arial" w:cs="Arial"/>
          <w:sz w:val="24"/>
          <w:lang w:eastAsia="en-US"/>
        </w:rPr>
        <w:t>dispozițiilor</w:t>
      </w:r>
      <w:r w:rsidRPr="003265C4">
        <w:rPr>
          <w:rFonts w:ascii="Arial" w:eastAsia="Calibri" w:hAnsi="Arial" w:cs="Arial"/>
          <w:sz w:val="24"/>
          <w:lang w:eastAsia="en-US"/>
        </w:rPr>
        <w:t xml:space="preserve"> următoarelor reglementări:</w:t>
      </w:r>
    </w:p>
    <w:p w14:paraId="00CF5B7C"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 xml:space="preserve">Regulamentul Comisiei Europene nr. 1407/2013 privind aplicarea art. 107 și art. 108 din Tratatul privind funcționarea Uniunii Europene în cazul ajutoarelor </w:t>
      </w:r>
      <w:r w:rsidRPr="003265C4">
        <w:rPr>
          <w:rFonts w:ascii="Arial" w:eastAsia="Calibri" w:hAnsi="Arial" w:cs="Arial"/>
          <w:i/>
          <w:iCs/>
          <w:sz w:val="24"/>
          <w:lang w:eastAsia="en-US"/>
        </w:rPr>
        <w:t>de minimis</w:t>
      </w:r>
      <w:r w:rsidRPr="003265C4">
        <w:rPr>
          <w:rFonts w:ascii="Arial" w:eastAsia="Calibri" w:hAnsi="Arial" w:cs="Arial"/>
          <w:sz w:val="24"/>
          <w:lang w:eastAsia="en-US"/>
        </w:rPr>
        <w:t>;</w:t>
      </w:r>
    </w:p>
    <w:p w14:paraId="2DF55FD7"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Regulamentul (UE) 2021/241 al Parlamentului European și al Consiliului din 12 februarie 2021 de instituire a Mecanismului de redresare și reziliență;</w:t>
      </w:r>
    </w:p>
    <w:p w14:paraId="396A9300"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Regulamentul nr. 1046/2018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w:t>
      </w:r>
    </w:p>
    <w:p w14:paraId="48962873"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 xml:space="preserve">Regulamentul Comisiei Europene nr. 1407/2013 privind aplicarea art. 107 şi art. 108 din Tratatul privind funcționarea Uniunii Europene în cazul ajutoarelor </w:t>
      </w:r>
      <w:r w:rsidRPr="003265C4">
        <w:rPr>
          <w:rFonts w:ascii="Arial" w:eastAsia="Calibri" w:hAnsi="Arial" w:cs="Arial"/>
          <w:i/>
          <w:iCs/>
          <w:sz w:val="24"/>
          <w:lang w:eastAsia="en-US"/>
        </w:rPr>
        <w:t>de minimis</w:t>
      </w:r>
      <w:r w:rsidRPr="003265C4">
        <w:rPr>
          <w:rFonts w:ascii="Arial" w:eastAsia="Calibri" w:hAnsi="Arial" w:cs="Arial"/>
          <w:sz w:val="24"/>
          <w:lang w:eastAsia="en-US"/>
        </w:rPr>
        <w:t>, cu modificările și completările ulterioare;</w:t>
      </w:r>
    </w:p>
    <w:p w14:paraId="439AA3D6"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Recomandarea CE nr. 361/2003 privind definirea microîntreprinderilor şi a întreprinderilor mici şi mijlocii;</w:t>
      </w:r>
    </w:p>
    <w:p w14:paraId="1E8C1D57"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Legea nr. 346/2004 privind stimularea înfiinţării şi dezvoltării întreprinderilor mici şi mijlocii;</w:t>
      </w:r>
    </w:p>
    <w:p w14:paraId="004E48DC"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Ordonanța de urgență a Guvernului nr. 77/2014 privind procedurile naționale în domeniul ajutorului de stat, precum și pentru modificarea și completarea Legii concurenței nr. 21/1996, cu modificările și completările ulterioare, denumită în continuare OUG nr. 77/2014;</w:t>
      </w:r>
    </w:p>
    <w:p w14:paraId="564DC084"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7FDF6251"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p>
    <w:p w14:paraId="37CBA7E6" w14:textId="77777777" w:rsidR="001C4EBB" w:rsidRPr="003265C4" w:rsidRDefault="001C4EBB" w:rsidP="007D643C">
      <w:pPr>
        <w:numPr>
          <w:ilvl w:val="0"/>
          <w:numId w:val="16"/>
        </w:numPr>
        <w:tabs>
          <w:tab w:val="left" w:pos="284"/>
        </w:tabs>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1AF500BE" w14:textId="77777777" w:rsidR="001C4EBB" w:rsidRPr="003265C4" w:rsidRDefault="001C4EBB" w:rsidP="007D643C">
      <w:pPr>
        <w:numPr>
          <w:ilvl w:val="0"/>
          <w:numId w:val="16"/>
        </w:numPr>
        <w:autoSpaceDE w:val="0"/>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lastRenderedPageBreak/>
        <w:t>Ordonanţa de Urgenţă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442A38DD" w14:textId="77777777" w:rsidR="001C4EBB" w:rsidRPr="003265C4" w:rsidRDefault="001C4EBB" w:rsidP="007D643C">
      <w:pPr>
        <w:widowControl w:val="0"/>
        <w:shd w:val="clear" w:color="auto" w:fill="FFFFFF"/>
        <w:tabs>
          <w:tab w:val="left" w:pos="567"/>
        </w:tabs>
        <w:spacing w:before="120" w:after="120" w:line="240" w:lineRule="auto"/>
        <w:jc w:val="both"/>
        <w:rPr>
          <w:rFonts w:ascii="Arial" w:eastAsia="Calibri" w:hAnsi="Arial" w:cs="Arial"/>
          <w:sz w:val="24"/>
          <w:lang w:eastAsia="en-US"/>
        </w:rPr>
      </w:pPr>
    </w:p>
    <w:p w14:paraId="22D446D6" w14:textId="46101ECE" w:rsidR="001C4EBB" w:rsidRPr="003265C4" w:rsidRDefault="001C4EBB" w:rsidP="007D643C">
      <w:pPr>
        <w:widowControl w:val="0"/>
        <w:shd w:val="clear" w:color="auto" w:fill="FFFFFF"/>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Precum și a dispozițiilor:</w:t>
      </w:r>
    </w:p>
    <w:p w14:paraId="44AE3D55" w14:textId="77777777" w:rsidR="001C4EBB" w:rsidRPr="003265C4" w:rsidRDefault="001C4EBB" w:rsidP="007D643C">
      <w:pPr>
        <w:widowControl w:val="0"/>
        <w:shd w:val="clear" w:color="auto" w:fill="FFFFFF"/>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Acordului de finanțare nr. 39993/06.04.2022, încheiat între Ministerul Investițiilor și Proiectelor Europene (MIPE), în calitate de coordonator național pentru Planul naţional de redresare si rezilienţă a României și Ministerul Culturii, în calitate de coordonator de reforme și investiții;</w:t>
      </w:r>
    </w:p>
    <w:p w14:paraId="6B73CB8E" w14:textId="77777777" w:rsidR="001C4EBB" w:rsidRPr="003265C4" w:rsidRDefault="001C4EBB" w:rsidP="007D643C">
      <w:pPr>
        <w:widowControl w:val="0"/>
        <w:shd w:val="clear" w:color="auto" w:fill="FFFFFF"/>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Ordinului Ministrului Culturii nr. 2817/2020 pentru aprobarea Regulamentului de organizare și funcționare a Ministerului Culturii, modificat prin Ordinul Ministrului Culturii nr. 2910/11.05.2022;</w:t>
      </w:r>
    </w:p>
    <w:p w14:paraId="5454F315" w14:textId="77777777" w:rsidR="001C4EBB" w:rsidRPr="003265C4" w:rsidRDefault="001C4EBB" w:rsidP="007D643C">
      <w:pPr>
        <w:widowControl w:val="0"/>
        <w:shd w:val="clear" w:color="auto" w:fill="FFFFFF"/>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Ordinul Ministrului Culturii nr. 2944/27.05.2022 privind delegarea, către Directorul Unității de Management a Proiectului, a atribuțiilor ministrului culturii privind coordonarea/ implementarea componentelor/ reformelor/investițiilor din Planul naţional de redresare si reziliență a României, menționate în Anexa 1 a Acordului de Finanțare nr. 39993/06.04. 2022;</w:t>
      </w:r>
    </w:p>
    <w:p w14:paraId="59FE4711" w14:textId="77777777" w:rsidR="001C4EBB" w:rsidRPr="003265C4" w:rsidRDefault="001C4EBB" w:rsidP="007D643C">
      <w:pPr>
        <w:widowControl w:val="0"/>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Ordinul Ministrului Culturii nr. 2955/03.06.2022 pentru aprobarea Regulamentului de organizare și funcționare a Unității de Management a Proiectului,</w:t>
      </w:r>
    </w:p>
    <w:p w14:paraId="0AF93A3C" w14:textId="77777777" w:rsidR="001C4EBB" w:rsidRPr="003265C4" w:rsidRDefault="001C4EBB" w:rsidP="007D643C">
      <w:pPr>
        <w:widowControl w:val="0"/>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xml:space="preserve">- Ordinului Ministrului Culturii nr. ------- pentru aprobarea Schemei de ajutor </w:t>
      </w:r>
      <w:r w:rsidRPr="003265C4">
        <w:rPr>
          <w:rFonts w:ascii="Arial" w:eastAsia="Calibri" w:hAnsi="Arial" w:cs="Arial"/>
          <w:i/>
          <w:iCs/>
          <w:sz w:val="24"/>
          <w:lang w:eastAsia="en-US"/>
        </w:rPr>
        <w:t>de minimis</w:t>
      </w:r>
      <w:r w:rsidRPr="003265C4">
        <w:rPr>
          <w:rFonts w:ascii="Arial" w:eastAsia="Calibri" w:hAnsi="Arial" w:cs="Arial"/>
          <w:sz w:val="24"/>
          <w:lang w:eastAsia="en-US"/>
        </w:rPr>
        <w:t xml:space="preserve"> pentru Accelerarea digitalizării producției și distribuției de filme,</w:t>
      </w:r>
    </w:p>
    <w:p w14:paraId="163BC839" w14:textId="77777777" w:rsidR="001C4EBB" w:rsidRPr="003265C4" w:rsidRDefault="001C4EBB" w:rsidP="007D643C">
      <w:pPr>
        <w:widowControl w:val="0"/>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Ordinul Ministrului Culturii nr. --- pentru aprobarea Normelor Metodologice ---</w:t>
      </w:r>
    </w:p>
    <w:p w14:paraId="0E7CDD92" w14:textId="77777777" w:rsidR="001C4EBB" w:rsidRPr="003265C4" w:rsidRDefault="001C4EBB" w:rsidP="007D643C">
      <w:pPr>
        <w:widowControl w:val="0"/>
        <w:tabs>
          <w:tab w:val="left" w:pos="567"/>
        </w:tabs>
        <w:spacing w:before="120" w:after="120" w:line="240" w:lineRule="auto"/>
        <w:jc w:val="both"/>
        <w:rPr>
          <w:rFonts w:ascii="Arial" w:eastAsia="Calibri" w:hAnsi="Arial" w:cs="Arial"/>
          <w:sz w:val="24"/>
          <w:lang w:eastAsia="en-US"/>
        </w:rPr>
      </w:pPr>
      <w:r w:rsidRPr="003265C4">
        <w:rPr>
          <w:rFonts w:ascii="Arial" w:eastAsia="Calibri" w:hAnsi="Arial" w:cs="Arial"/>
          <w:sz w:val="24"/>
          <w:lang w:eastAsia="en-US"/>
        </w:rPr>
        <w:t>- Instrucțiunilor și Ordinelor emise de către MIPE,</w:t>
      </w:r>
    </w:p>
    <w:p w14:paraId="674CD99E" w14:textId="77777777" w:rsidR="001C4EBB" w:rsidRPr="003265C4" w:rsidRDefault="001C4EBB" w:rsidP="007D643C">
      <w:pPr>
        <w:spacing w:before="120" w:after="120" w:line="240" w:lineRule="auto"/>
        <w:contextualSpacing/>
        <w:jc w:val="both"/>
        <w:rPr>
          <w:rFonts w:ascii="Arial" w:eastAsia="Calibri" w:hAnsi="Arial" w:cs="Arial"/>
          <w:sz w:val="24"/>
          <w:lang w:eastAsia="en-US"/>
        </w:rPr>
      </w:pPr>
      <w:r w:rsidRPr="003265C4">
        <w:rPr>
          <w:rFonts w:ascii="Arial" w:eastAsia="Calibri" w:hAnsi="Arial" w:cs="Arial"/>
          <w:sz w:val="24"/>
          <w:lang w:eastAsia="en-US"/>
        </w:rPr>
        <w:t>- Oricăror alte prevederi legale aplicabile.</w:t>
      </w:r>
    </w:p>
    <w:p w14:paraId="7846E903" w14:textId="337F1DD0" w:rsidR="008A03B6" w:rsidRPr="003265C4" w:rsidRDefault="008A03B6" w:rsidP="007D643C">
      <w:pPr>
        <w:spacing w:before="120" w:after="120" w:line="240" w:lineRule="auto"/>
        <w:ind w:left="360"/>
        <w:rPr>
          <w:rFonts w:ascii="Arial" w:eastAsia="Calibri" w:hAnsi="Arial" w:cs="Arial"/>
          <w:sz w:val="24"/>
          <w:lang w:eastAsia="en-US"/>
        </w:rPr>
      </w:pPr>
    </w:p>
    <w:p w14:paraId="68EFE68D" w14:textId="417683B2" w:rsidR="00670AB2" w:rsidRPr="003265C4" w:rsidRDefault="00670AB2" w:rsidP="007D643C">
      <w:pPr>
        <w:spacing w:before="120" w:after="120" w:line="240" w:lineRule="auto"/>
        <w:jc w:val="center"/>
        <w:rPr>
          <w:rFonts w:ascii="Arial" w:eastAsia="Calibri" w:hAnsi="Arial" w:cs="Arial"/>
          <w:b/>
          <w:bCs/>
          <w:color w:val="000000"/>
          <w:sz w:val="24"/>
          <w:lang w:eastAsia="en-US"/>
        </w:rPr>
      </w:pPr>
      <w:r w:rsidRPr="003265C4">
        <w:rPr>
          <w:rFonts w:ascii="Arial" w:eastAsia="Calibri" w:hAnsi="Arial" w:cs="Arial"/>
          <w:b/>
          <w:bCs/>
          <w:color w:val="000000"/>
          <w:sz w:val="24"/>
          <w:lang w:eastAsia="en-US"/>
        </w:rPr>
        <w:t>CAPITOLUL IV</w:t>
      </w:r>
    </w:p>
    <w:p w14:paraId="2EA772E7" w14:textId="2984B9A4" w:rsidR="00670AB2" w:rsidRPr="003265C4" w:rsidRDefault="00670AB2" w:rsidP="007D643C">
      <w:pPr>
        <w:spacing w:before="120" w:after="120" w:line="240" w:lineRule="auto"/>
        <w:ind w:left="3540"/>
        <w:rPr>
          <w:rFonts w:ascii="Arial" w:eastAsia="Calibri" w:hAnsi="Arial" w:cs="Arial"/>
          <w:sz w:val="24"/>
          <w:lang w:eastAsia="en-US"/>
        </w:rPr>
      </w:pPr>
      <w:r w:rsidRPr="003265C4">
        <w:rPr>
          <w:rFonts w:ascii="Arial" w:eastAsia="Calibri" w:hAnsi="Arial" w:cs="Arial"/>
          <w:b/>
          <w:bCs/>
          <w:color w:val="000000"/>
          <w:sz w:val="24"/>
          <w:lang w:eastAsia="en-US"/>
        </w:rPr>
        <w:t>Domeniul de aplicare</w:t>
      </w:r>
    </w:p>
    <w:p w14:paraId="0455C17C" w14:textId="6284FCB3" w:rsidR="00414A54" w:rsidRPr="003265C4" w:rsidRDefault="00414A54" w:rsidP="007D643C">
      <w:pPr>
        <w:tabs>
          <w:tab w:val="left" w:pos="5082"/>
        </w:tabs>
        <w:spacing w:before="120" w:after="120" w:line="240" w:lineRule="auto"/>
        <w:contextualSpacing/>
        <w:rPr>
          <w:rFonts w:ascii="Arial" w:eastAsia="Times New Roman" w:hAnsi="Arial" w:cs="Arial"/>
          <w:b/>
          <w:color w:val="FF0000"/>
          <w:sz w:val="24"/>
          <w:szCs w:val="24"/>
          <w:lang w:eastAsia="ar-SA"/>
        </w:rPr>
      </w:pPr>
      <w:bookmarkStart w:id="2" w:name="_Hlk112520836"/>
      <w:r w:rsidRPr="003265C4">
        <w:rPr>
          <w:rFonts w:ascii="Arial" w:eastAsia="Times New Roman" w:hAnsi="Arial" w:cs="Arial"/>
          <w:b/>
          <w:sz w:val="24"/>
          <w:szCs w:val="24"/>
          <w:lang w:eastAsia="en-US"/>
        </w:rPr>
        <w:t>Art. 5.</w:t>
      </w:r>
      <w:r w:rsidRPr="003265C4">
        <w:rPr>
          <w:rFonts w:ascii="Arial" w:eastAsia="Times New Roman" w:hAnsi="Arial" w:cs="Arial"/>
          <w:bCs/>
          <w:sz w:val="24"/>
          <w:szCs w:val="24"/>
          <w:lang w:eastAsia="en-US"/>
        </w:rPr>
        <w:t xml:space="preserve"> </w:t>
      </w:r>
      <w:bookmarkEnd w:id="2"/>
      <w:r w:rsidRPr="003265C4">
        <w:rPr>
          <w:rFonts w:ascii="Arial" w:eastAsia="Times New Roman" w:hAnsi="Arial" w:cs="Arial"/>
          <w:sz w:val="24"/>
          <w:szCs w:val="24"/>
          <w:lang w:eastAsia="ar-SA"/>
        </w:rPr>
        <w:t xml:space="preserve">Prezenta Schemă se aplică pe întreg teritoriul României beneficiarilor eligibili, așa cum sunt aceștia definiți la </w:t>
      </w:r>
      <w:r w:rsidR="00DE2DC9" w:rsidRPr="003265C4">
        <w:rPr>
          <w:rFonts w:ascii="Arial" w:eastAsia="Times New Roman" w:hAnsi="Arial" w:cs="Arial"/>
          <w:sz w:val="24"/>
          <w:szCs w:val="24"/>
          <w:lang w:eastAsia="ar-SA"/>
        </w:rPr>
        <w:t>Cap. VI</w:t>
      </w:r>
      <w:r w:rsidR="00AB413D" w:rsidRPr="003265C4">
        <w:rPr>
          <w:rFonts w:ascii="Arial" w:eastAsia="Times New Roman" w:hAnsi="Arial" w:cs="Arial"/>
          <w:sz w:val="24"/>
          <w:szCs w:val="24"/>
          <w:lang w:eastAsia="ar-SA"/>
        </w:rPr>
        <w:t>.</w:t>
      </w:r>
    </w:p>
    <w:p w14:paraId="68EC65F8" w14:textId="506D4D41" w:rsidR="00414A54" w:rsidRPr="003265C4" w:rsidRDefault="00414A54" w:rsidP="007D643C">
      <w:pPr>
        <w:suppressAutoHyphens/>
        <w:spacing w:before="120" w:after="120" w:line="240" w:lineRule="auto"/>
        <w:rPr>
          <w:rFonts w:ascii="Arial" w:eastAsia="Calibri" w:hAnsi="Arial" w:cs="Arial"/>
          <w:color w:val="000000"/>
          <w:sz w:val="24"/>
          <w:lang w:eastAsia="ar-SA"/>
        </w:rPr>
      </w:pPr>
      <w:r w:rsidRPr="003265C4">
        <w:rPr>
          <w:rFonts w:ascii="Arial" w:eastAsia="Times New Roman" w:hAnsi="Arial" w:cs="Arial"/>
          <w:b/>
          <w:sz w:val="24"/>
          <w:szCs w:val="24"/>
          <w:lang w:eastAsia="en-US"/>
        </w:rPr>
        <w:t>Art. 6.</w:t>
      </w:r>
      <w:r w:rsidRPr="003265C4">
        <w:rPr>
          <w:rFonts w:ascii="Arial" w:eastAsia="Times New Roman" w:hAnsi="Arial" w:cs="Arial"/>
          <w:bCs/>
          <w:sz w:val="24"/>
          <w:szCs w:val="24"/>
          <w:lang w:eastAsia="en-US"/>
        </w:rPr>
        <w:t xml:space="preserve"> </w:t>
      </w:r>
      <w:r w:rsidRPr="003265C4">
        <w:rPr>
          <w:rFonts w:ascii="Arial" w:eastAsia="Calibri" w:hAnsi="Arial" w:cs="Arial"/>
          <w:sz w:val="24"/>
          <w:lang w:eastAsia="ar-SA"/>
        </w:rPr>
        <w:t xml:space="preserve">Prezenta Schemă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nu se aplică pentru</w:t>
      </w:r>
      <w:r w:rsidRPr="003265C4">
        <w:rPr>
          <w:rFonts w:ascii="Arial" w:eastAsia="Calibri" w:hAnsi="Arial" w:cs="Arial"/>
          <w:color w:val="000000"/>
          <w:sz w:val="24"/>
          <w:lang w:eastAsia="ar-SA"/>
        </w:rPr>
        <w:t>:</w:t>
      </w:r>
    </w:p>
    <w:p w14:paraId="56263E06"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acordate întreprinderilor care au activitate în sectoarele pescuitului şi acvaculturii, astfel cum sunt reglementate de Regulamentul (CE) nr. 104/2000 al Consiliului;</w:t>
      </w:r>
    </w:p>
    <w:p w14:paraId="14265B60"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acordate întreprinderilor care îşi desfăşoară activitatea în domeniul producţiei primare de produse agricole;</w:t>
      </w:r>
    </w:p>
    <w:p w14:paraId="1E8C3AA2"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acordate întreprinderilor care îşi desfăşoară activitatea în sectorul prelucrării şi comercializării produselor agricole, în următoarele cazuri:</w:t>
      </w:r>
    </w:p>
    <w:p w14:paraId="04B21AA4" w14:textId="77777777" w:rsidR="00ED15F5" w:rsidRPr="003265C4" w:rsidRDefault="00ED15F5" w:rsidP="007D643C">
      <w:pPr>
        <w:numPr>
          <w:ilvl w:val="0"/>
          <w:numId w:val="4"/>
        </w:numPr>
        <w:suppressAutoHyphens/>
        <w:spacing w:before="120" w:after="120" w:line="240" w:lineRule="auto"/>
        <w:ind w:hanging="126"/>
        <w:contextualSpacing/>
        <w:jc w:val="both"/>
        <w:rPr>
          <w:rFonts w:ascii="Arial" w:eastAsia="Calibri" w:hAnsi="Arial" w:cs="Arial"/>
          <w:sz w:val="24"/>
          <w:lang w:eastAsia="ar-SA"/>
        </w:rPr>
      </w:pPr>
      <w:r w:rsidRPr="003265C4">
        <w:rPr>
          <w:rFonts w:ascii="Arial" w:eastAsia="Calibri" w:hAnsi="Arial" w:cs="Arial"/>
          <w:sz w:val="24"/>
          <w:lang w:eastAsia="ar-SA"/>
        </w:rPr>
        <w:t>atunci când valoarea ajutorului este stabilită pe baza preţului sau a cantităţii unor astfel de produse achiziţionate de la producători primari sau introduse pe piaţă de întreprinderile respective;</w:t>
      </w:r>
    </w:p>
    <w:p w14:paraId="3FB4CB7D" w14:textId="77777777" w:rsidR="00ED15F5" w:rsidRPr="003265C4" w:rsidRDefault="00ED15F5" w:rsidP="007D643C">
      <w:pPr>
        <w:numPr>
          <w:ilvl w:val="0"/>
          <w:numId w:val="4"/>
        </w:numPr>
        <w:suppressAutoHyphens/>
        <w:spacing w:before="120" w:after="120" w:line="240" w:lineRule="auto"/>
        <w:ind w:hanging="126"/>
        <w:contextualSpacing/>
        <w:jc w:val="both"/>
        <w:rPr>
          <w:rFonts w:ascii="Arial" w:eastAsia="Calibri" w:hAnsi="Arial" w:cs="Arial"/>
          <w:sz w:val="24"/>
          <w:lang w:eastAsia="ar-SA"/>
        </w:rPr>
      </w:pPr>
      <w:r w:rsidRPr="003265C4">
        <w:rPr>
          <w:rFonts w:ascii="Arial" w:eastAsia="Calibri" w:hAnsi="Arial" w:cs="Arial"/>
          <w:sz w:val="24"/>
          <w:lang w:eastAsia="ar-SA"/>
        </w:rPr>
        <w:t>atunci când ajutorul este condiţionat de transferarea lui parţială sau integrală către producătorii primari;</w:t>
      </w:r>
    </w:p>
    <w:p w14:paraId="15EF3FF2"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destinate activităţilor legate de export către ţări terţe sau către state membre, respectiv ajutoarelor legate direct de cantităţile exportate, ajutoarelor destinate înfiinţării şi funcţionării unei reţele de distribuţie sau destinate altor cheltuieli curente legate de activitatea de export;</w:t>
      </w:r>
    </w:p>
    <w:p w14:paraId="1674EFF9"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condiţionate de utilizarea preferenţială a produselor naţionale faţă de produsele importate;</w:t>
      </w:r>
    </w:p>
    <w:p w14:paraId="1F26DAC2" w14:textId="77777777" w:rsidR="00ED15F5" w:rsidRPr="003265C4" w:rsidRDefault="00ED15F5" w:rsidP="007D643C">
      <w:pPr>
        <w:numPr>
          <w:ilvl w:val="0"/>
          <w:numId w:val="3"/>
        </w:numPr>
        <w:suppressAutoHyphens/>
        <w:spacing w:before="120" w:after="120" w:line="240" w:lineRule="auto"/>
        <w:ind w:hanging="436"/>
        <w:contextualSpacing/>
        <w:jc w:val="both"/>
        <w:rPr>
          <w:rFonts w:ascii="Arial" w:eastAsia="Calibri" w:hAnsi="Arial" w:cs="Arial"/>
          <w:sz w:val="24"/>
          <w:lang w:eastAsia="ar-SA"/>
        </w:rPr>
      </w:pPr>
      <w:r w:rsidRPr="003265C4">
        <w:rPr>
          <w:rFonts w:ascii="Arial" w:eastAsia="Calibri" w:hAnsi="Arial" w:cs="Arial"/>
          <w:sz w:val="24"/>
          <w:lang w:eastAsia="ar-SA"/>
        </w:rPr>
        <w:t>ajutoarele pentru achiziţia de vehicule de transport rutier de mărfuri, acordate întreprinderilor care efectuează şi transport rutier de mărfuri în numele terţilor;</w:t>
      </w:r>
    </w:p>
    <w:p w14:paraId="46BB36D6" w14:textId="77777777" w:rsidR="00414A54" w:rsidRPr="003265C4" w:rsidRDefault="00414A54" w:rsidP="007D643C">
      <w:pPr>
        <w:suppressAutoHyphens/>
        <w:spacing w:before="120" w:after="120" w:line="240" w:lineRule="auto"/>
        <w:ind w:hanging="436"/>
        <w:contextualSpacing/>
        <w:rPr>
          <w:rFonts w:ascii="Arial" w:eastAsia="Calibri" w:hAnsi="Arial" w:cs="Arial"/>
          <w:sz w:val="24"/>
          <w:lang w:eastAsia="ar-SA"/>
        </w:rPr>
      </w:pPr>
    </w:p>
    <w:p w14:paraId="2989DCF5" w14:textId="77777777" w:rsidR="00ED15F5" w:rsidRPr="003265C4" w:rsidRDefault="00414A54" w:rsidP="007D643C">
      <w:pPr>
        <w:suppressAutoHyphens/>
        <w:spacing w:before="120" w:after="120" w:line="240" w:lineRule="auto"/>
        <w:contextualSpacing/>
        <w:jc w:val="both"/>
        <w:rPr>
          <w:rFonts w:ascii="Arial" w:eastAsia="Calibri" w:hAnsi="Arial" w:cs="Arial"/>
          <w:sz w:val="24"/>
          <w:lang w:eastAsia="ar-SA"/>
        </w:rPr>
      </w:pPr>
      <w:bookmarkStart w:id="3" w:name="_Hlk112522128"/>
      <w:r w:rsidRPr="003265C4">
        <w:rPr>
          <w:rFonts w:ascii="Arial" w:eastAsia="Calibri" w:hAnsi="Arial" w:cs="Arial"/>
          <w:b/>
          <w:sz w:val="24"/>
          <w:lang w:eastAsia="ar-SA"/>
        </w:rPr>
        <w:t xml:space="preserve">Art. </w:t>
      </w:r>
      <w:r w:rsidR="00AB413D" w:rsidRPr="003265C4">
        <w:rPr>
          <w:rFonts w:ascii="Arial" w:eastAsia="Calibri" w:hAnsi="Arial" w:cs="Arial"/>
          <w:b/>
          <w:sz w:val="24"/>
          <w:lang w:eastAsia="ar-SA"/>
        </w:rPr>
        <w:t>7</w:t>
      </w:r>
      <w:r w:rsidRPr="003265C4">
        <w:rPr>
          <w:rFonts w:ascii="Arial" w:eastAsia="Calibri" w:hAnsi="Arial" w:cs="Arial"/>
          <w:b/>
          <w:sz w:val="24"/>
          <w:lang w:eastAsia="ar-SA"/>
        </w:rPr>
        <w:t xml:space="preserve">. </w:t>
      </w:r>
      <w:bookmarkEnd w:id="3"/>
      <w:r w:rsidR="00ED15F5" w:rsidRPr="003265C4">
        <w:rPr>
          <w:rFonts w:ascii="Arial" w:eastAsia="Calibri" w:hAnsi="Arial" w:cs="Arial"/>
          <w:sz w:val="24"/>
          <w:lang w:eastAsia="ar-SA"/>
        </w:rPr>
        <w:t xml:space="preserve">În cazul în care o întreprindere își desfășoară activitatea atât în sectoarele enumerate mai sus, cât și în unul sau mai multe sectoare sau domenii de activitate incluse în domeniul de aplicare al prezentei Scheme, aceasta se aplică ajutoarelor acordate pentru sectoarele sau activitățile eligibile, cu condiția ca furnizorul să se asigure, prin mijloace corespunzătoare, precum separarea activităților sau o distincție între costuri, că activitățile desfășurate în sectoarele excluse din domeniul de aplicare al prezentei Scheme nu beneficiază de ajutoare </w:t>
      </w:r>
      <w:r w:rsidR="00ED15F5" w:rsidRPr="003265C4">
        <w:rPr>
          <w:rFonts w:ascii="Arial" w:eastAsia="Calibri" w:hAnsi="Arial" w:cs="Arial"/>
          <w:i/>
          <w:sz w:val="24"/>
          <w:lang w:eastAsia="ar-SA"/>
        </w:rPr>
        <w:t>de minimis</w:t>
      </w:r>
      <w:r w:rsidR="00ED15F5" w:rsidRPr="003265C4">
        <w:rPr>
          <w:rFonts w:ascii="Arial" w:eastAsia="Calibri" w:hAnsi="Arial" w:cs="Arial"/>
          <w:sz w:val="24"/>
          <w:lang w:eastAsia="ar-SA"/>
        </w:rPr>
        <w:t xml:space="preserve"> acordate în conformitate cu Schema.</w:t>
      </w:r>
    </w:p>
    <w:p w14:paraId="2AD817EA" w14:textId="28EE604C" w:rsidR="00670AB2" w:rsidRPr="003265C4" w:rsidRDefault="00670AB2" w:rsidP="007D643C">
      <w:pPr>
        <w:suppressAutoHyphens/>
        <w:spacing w:before="120" w:after="120" w:line="240" w:lineRule="auto"/>
        <w:contextualSpacing/>
        <w:rPr>
          <w:rFonts w:cs="Calibri"/>
          <w:b/>
          <w:bCs/>
          <w:color w:val="333333"/>
          <w:sz w:val="26"/>
          <w:szCs w:val="26"/>
          <w:shd w:val="clear" w:color="auto" w:fill="FFFFFF"/>
        </w:rPr>
      </w:pPr>
    </w:p>
    <w:p w14:paraId="7E75675F" w14:textId="4F19F6DE" w:rsidR="00AB413D" w:rsidRPr="003265C4" w:rsidRDefault="00AB413D" w:rsidP="007D643C">
      <w:pPr>
        <w:spacing w:before="120" w:after="120" w:line="240" w:lineRule="auto"/>
        <w:ind w:left="2832" w:firstLine="708"/>
        <w:rPr>
          <w:rFonts w:ascii="Arial" w:eastAsia="Calibri" w:hAnsi="Arial" w:cs="Arial"/>
          <w:b/>
          <w:bCs/>
          <w:color w:val="000000"/>
          <w:sz w:val="24"/>
          <w:lang w:eastAsia="en-US"/>
        </w:rPr>
      </w:pPr>
      <w:r w:rsidRPr="003265C4">
        <w:rPr>
          <w:rFonts w:ascii="Arial" w:eastAsia="Calibri" w:hAnsi="Arial" w:cs="Arial"/>
          <w:b/>
          <w:bCs/>
          <w:color w:val="000000"/>
          <w:sz w:val="24"/>
          <w:lang w:eastAsia="en-US"/>
        </w:rPr>
        <w:t>CAPITOLUL V</w:t>
      </w:r>
    </w:p>
    <w:p w14:paraId="3220925E" w14:textId="2439F79D" w:rsidR="00AB413D" w:rsidRPr="003265C4" w:rsidRDefault="00AB413D" w:rsidP="007D643C">
      <w:pPr>
        <w:spacing w:before="120" w:after="120" w:line="240" w:lineRule="auto"/>
        <w:ind w:left="3540"/>
        <w:rPr>
          <w:rFonts w:ascii="Arial" w:eastAsia="Calibri" w:hAnsi="Arial" w:cs="Arial"/>
          <w:b/>
          <w:bCs/>
          <w:color w:val="000000"/>
          <w:sz w:val="24"/>
          <w:lang w:eastAsia="en-US"/>
        </w:rPr>
      </w:pPr>
      <w:r w:rsidRPr="003265C4">
        <w:rPr>
          <w:rFonts w:ascii="Arial" w:eastAsia="Calibri" w:hAnsi="Arial" w:cs="Arial"/>
          <w:b/>
          <w:bCs/>
          <w:color w:val="000000"/>
          <w:sz w:val="24"/>
          <w:lang w:eastAsia="en-US"/>
        </w:rPr>
        <w:t xml:space="preserve">     Definiții</w:t>
      </w:r>
    </w:p>
    <w:p w14:paraId="22E0CAF1" w14:textId="66E011AB" w:rsidR="00E36424" w:rsidRPr="003265C4" w:rsidRDefault="00E36424" w:rsidP="007D643C">
      <w:pPr>
        <w:spacing w:before="120" w:after="120" w:line="240" w:lineRule="auto"/>
        <w:jc w:val="both"/>
        <w:rPr>
          <w:rFonts w:ascii="Arial" w:eastAsia="Calibri" w:hAnsi="Arial" w:cs="Arial"/>
          <w:sz w:val="24"/>
          <w:lang w:eastAsia="ar-SA"/>
        </w:rPr>
      </w:pPr>
      <w:r w:rsidRPr="003265C4">
        <w:rPr>
          <w:rFonts w:ascii="Arial" w:eastAsia="Calibri" w:hAnsi="Arial" w:cs="Arial"/>
          <w:b/>
          <w:bCs/>
          <w:sz w:val="24"/>
          <w:lang w:eastAsia="en-US"/>
        </w:rPr>
        <w:t>Art. 8.</w:t>
      </w:r>
      <w:r w:rsidRPr="003265C4">
        <w:rPr>
          <w:rFonts w:ascii="Arial" w:eastAsia="Calibri" w:hAnsi="Arial" w:cs="Arial"/>
          <w:sz w:val="24"/>
          <w:lang w:eastAsia="en-US"/>
        </w:rPr>
        <w:t xml:space="preserve"> În sensul prezentei Scheme de ajutor </w:t>
      </w:r>
      <w:r w:rsidRPr="003265C4">
        <w:rPr>
          <w:rFonts w:ascii="Arial" w:eastAsia="Calibri" w:hAnsi="Arial" w:cs="Arial"/>
          <w:i/>
          <w:sz w:val="24"/>
          <w:lang w:eastAsia="en-US"/>
        </w:rPr>
        <w:t>de minimis</w:t>
      </w:r>
      <w:r w:rsidRPr="003265C4">
        <w:rPr>
          <w:rFonts w:ascii="Arial" w:eastAsia="Calibri" w:hAnsi="Arial" w:cs="Arial"/>
          <w:sz w:val="24"/>
          <w:lang w:eastAsia="en-US"/>
        </w:rPr>
        <w:t>, următorii termeni se definesc astfel:</w:t>
      </w:r>
    </w:p>
    <w:p w14:paraId="4B542796"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activitate economică</w:t>
      </w:r>
      <w:r w:rsidRPr="003265C4">
        <w:rPr>
          <w:rFonts w:ascii="Arial" w:eastAsia="Calibri" w:hAnsi="Arial" w:cs="Arial"/>
          <w:sz w:val="24"/>
          <w:lang w:eastAsia="ar-SA"/>
        </w:rPr>
        <w:t xml:space="preserve"> – furnizarea de bunuri, servicii sau lucrări pe o piață;</w:t>
      </w:r>
    </w:p>
    <w:p w14:paraId="767F8AA4"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ajutor </w:t>
      </w:r>
      <w:r w:rsidRPr="003265C4">
        <w:rPr>
          <w:rFonts w:ascii="Arial" w:eastAsia="Calibri" w:hAnsi="Arial" w:cs="Arial"/>
          <w:b/>
          <w:bCs/>
          <w:i/>
          <w:iCs/>
          <w:sz w:val="24"/>
          <w:lang w:eastAsia="ar-SA"/>
        </w:rPr>
        <w:t>de minimis</w:t>
      </w:r>
      <w:r w:rsidRPr="003265C4">
        <w:rPr>
          <w:rFonts w:ascii="Arial" w:eastAsia="Calibri" w:hAnsi="Arial" w:cs="Arial"/>
          <w:sz w:val="24"/>
          <w:lang w:eastAsia="ar-SA"/>
        </w:rPr>
        <w:t xml:space="preserve"> – ajutor limitat conform normelor Uniunii Europene la un nivel care nu distorsionează concurența și/sau comerțul cu statele membre, respectiv 200.000 euro per întreprindere unică, per trei ani fiscali consecutivi, cu excepția întreprinderilor care efectuează transport rutier de mărfuri în numele unor terți sau contra cost pentru care se aplică un plafon de 100.000 euro. În cadrul </w:t>
      </w:r>
      <w:bookmarkStart w:id="4" w:name="_Hlk113349139"/>
      <w:r w:rsidRPr="003265C4">
        <w:rPr>
          <w:rFonts w:ascii="Arial" w:eastAsia="Calibri" w:hAnsi="Arial" w:cs="Arial"/>
          <w:sz w:val="24"/>
          <w:lang w:eastAsia="ar-SA"/>
        </w:rPr>
        <w:t xml:space="preserve">Schemei de ajutor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pentru sprijinirea inițiativelor culturale de accelerare a digitalizării producției și distribuției de filme</w:t>
      </w:r>
      <w:bookmarkEnd w:id="4"/>
      <w:r w:rsidRPr="003265C4">
        <w:rPr>
          <w:rFonts w:ascii="Arial" w:eastAsia="Calibri" w:hAnsi="Arial" w:cs="Arial"/>
          <w:sz w:val="24"/>
          <w:lang w:eastAsia="ar-SA"/>
        </w:rPr>
        <w:t xml:space="preserve">, sub incidența căreia se află prezentul apel de proiecte, ajutorul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este acordat sub formă sprijin financiar nerambursabil.</w:t>
      </w:r>
    </w:p>
    <w:p w14:paraId="15F6BE07"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ajutor utilizat abuziv</w:t>
      </w:r>
      <w:r w:rsidRPr="003265C4">
        <w:rPr>
          <w:rFonts w:ascii="Arial" w:eastAsia="Calibri" w:hAnsi="Arial" w:cs="Arial"/>
          <w:sz w:val="24"/>
          <w:lang w:eastAsia="ar-SA"/>
        </w:rPr>
        <w:t xml:space="preserve"> – ajutorul utilizat de beneficiar fără respectarea condițiilor de acordare, prevăzute în Schemă și în contractul de finanțare;</w:t>
      </w:r>
    </w:p>
    <w:p w14:paraId="35E4BD2E" w14:textId="77777777" w:rsidR="004C1AEE" w:rsidRPr="003265C4" w:rsidRDefault="004C1AEE" w:rsidP="007D643C">
      <w:pPr>
        <w:numPr>
          <w:ilvl w:val="0"/>
          <w:numId w:val="14"/>
        </w:numPr>
        <w:tabs>
          <w:tab w:val="left" w:pos="284"/>
        </w:tab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apel de proiecte</w:t>
      </w:r>
      <w:r w:rsidRPr="003265C4">
        <w:rPr>
          <w:rFonts w:ascii="Arial" w:eastAsia="Calibri" w:hAnsi="Arial" w:cs="Arial"/>
          <w:sz w:val="24"/>
          <w:lang w:eastAsia="ar-SA"/>
        </w:rPr>
        <w:t xml:space="preserve"> – modalitate competitivă de depunere, evaluare și selecție a unor proiecte ce se înscriu în obiectivele investiției I7 și care respectă prevederile Ghidului solicitantului și ale Schemei;</w:t>
      </w:r>
    </w:p>
    <w:p w14:paraId="233A4EC0" w14:textId="77777777" w:rsidR="004C1AEE" w:rsidRPr="003265C4" w:rsidRDefault="004C1AEE" w:rsidP="007D643C">
      <w:pPr>
        <w:numPr>
          <w:ilvl w:val="0"/>
          <w:numId w:val="14"/>
        </w:numPr>
        <w:tabs>
          <w:tab w:val="left" w:pos="284"/>
        </w:tab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avantaj</w:t>
      </w:r>
      <w:r w:rsidRPr="003265C4">
        <w:rPr>
          <w:rFonts w:ascii="Arial" w:eastAsia="Calibri" w:hAnsi="Arial" w:cs="Arial"/>
          <w:sz w:val="24"/>
          <w:lang w:eastAsia="ar-SA"/>
        </w:rPr>
        <w:t xml:space="preserve"> – orice beneficiu economic pe care întreprinderea nu l-ar fi putut obține în condiții normale de piață, și anume în absența intervenției statului. Ori de câte ori situația financiară a unei întreprinderi este îmbunătățită ca rezultat al intervenției statului în condiții care diferă de condițiile normale de piață, există un avantaj;</w:t>
      </w:r>
    </w:p>
    <w:p w14:paraId="0EEBE8B4"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beneficiar de ajutor </w:t>
      </w:r>
      <w:r w:rsidRPr="003265C4">
        <w:rPr>
          <w:rFonts w:ascii="Arial" w:eastAsia="Calibri" w:hAnsi="Arial" w:cs="Arial"/>
          <w:b/>
          <w:bCs/>
          <w:i/>
          <w:iCs/>
          <w:sz w:val="24"/>
          <w:lang w:eastAsia="ar-SA"/>
        </w:rPr>
        <w:t>de minimis</w:t>
      </w:r>
      <w:r w:rsidRPr="003265C4">
        <w:rPr>
          <w:rFonts w:ascii="Arial" w:eastAsia="Calibri" w:hAnsi="Arial" w:cs="Arial"/>
          <w:sz w:val="24"/>
          <w:lang w:eastAsia="ar-SA"/>
        </w:rPr>
        <w:t xml:space="preserve"> – întreprinderea care, în urma semnării contractului de finanțare, beneficiază de sprijin financiar nerambursabil în cadrul Schemei;</w:t>
      </w:r>
    </w:p>
    <w:p w14:paraId="0B4B09C6"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cerere de transfer</w:t>
      </w:r>
      <w:r w:rsidRPr="003265C4">
        <w:rPr>
          <w:rFonts w:ascii="Arial" w:eastAsia="Calibri" w:hAnsi="Arial" w:cs="Arial"/>
          <w:sz w:val="24"/>
          <w:lang w:eastAsia="ar-SA"/>
        </w:rPr>
        <w:t xml:space="preserve"> – cererea depusă de către un beneficiar prin care se solicită coordonatorului de reforme și investiții virarea sumelor, în baza contractului de finanțare și a documentației justificative stabilite prin Schema și Ghidul solicitantului pentru demararea și finanțarea activităților proiectului;</w:t>
      </w:r>
    </w:p>
    <w:p w14:paraId="58C2B63D"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conflict de interese</w:t>
      </w:r>
      <w:r w:rsidRPr="003265C4">
        <w:rPr>
          <w:rFonts w:ascii="Arial" w:eastAsia="Calibri" w:hAnsi="Arial" w:cs="Arial"/>
          <w:sz w:val="24"/>
          <w:lang w:eastAsia="ar-SA"/>
        </w:rPr>
        <w:t xml:space="preserve"> – are înțelesul prevăzut la art. 61 din Regulamentul (UE, Euratom) 2018/1.046 al Parlamentului European și al Consiliului din 18 iulie 2018, cu modificările și completările ulterioare, şi la art. 70 din Legea nr. 161/2003 privind unele măsuri pentru asigurarea transparenței în exercitarea demnităților publice, a funcțiilor publice şi în mediul de afaceri, prevenirea şi sancționarea corupției, cu modificările şi completările ulterioare, precum şi la art. 301 din Legea nr. 286/2009 privind Codul penal, cu modificările şi completările ulterioare;</w:t>
      </w:r>
    </w:p>
    <w:p w14:paraId="40D61CAC"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contract de finanțare</w:t>
      </w:r>
      <w:r w:rsidRPr="003265C4">
        <w:rPr>
          <w:rFonts w:ascii="Arial" w:eastAsia="Calibri" w:hAnsi="Arial" w:cs="Arial"/>
          <w:sz w:val="24"/>
          <w:lang w:eastAsia="ar-SA"/>
        </w:rPr>
        <w:t xml:space="preserve"> – act juridic supus regulilor de drept public, cu titlu oneros, de adeziune, comutativ şi sinalagmatic, prin care se stabilesc drepturile şi obligațiile corelative ale părților în vederea implementării investiției I7 prevăzute în cadrul PNRR, respectiv Accelerarea digitalizării producției și distribuției de filme, încheiat între coordonatorul de reforme şi investiții, şi beneficiari, pentru finanțarea implementării proiectului, pe durata stabilită şi în conformitate cu obligațiile asumate, cuprinzând informațiile prevăzute în cadrul mecanismului de implementare şi control din anexa la Decizia de punere în aplicare a Consiliului din 3 noiembrie 2021 de aprobare a evaluării Planului de redresare şi reziliență al României, așa cum acestea sunt menționate în prezenta Schemă și în Ghidul solicitantului;</w:t>
      </w:r>
    </w:p>
    <w:p w14:paraId="7116DC81" w14:textId="77777777" w:rsidR="004C1AEE" w:rsidRPr="003265C4" w:rsidRDefault="004C1AEE" w:rsidP="007D643C">
      <w:pPr>
        <w:numPr>
          <w:ilvl w:val="0"/>
          <w:numId w:val="14"/>
        </w:numPr>
        <w:tabs>
          <w:tab w:val="left" w:pos="284"/>
        </w:tab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coordonator de reforme şi investiţii</w:t>
      </w:r>
      <w:r w:rsidRPr="003265C4">
        <w:rPr>
          <w:rFonts w:ascii="Arial" w:eastAsia="Calibri" w:hAnsi="Arial" w:cs="Arial"/>
          <w:sz w:val="24"/>
          <w:lang w:eastAsia="ar-SA"/>
        </w:rPr>
        <w:t xml:space="preserve"> – Ministerul Culturii - Unitatea de Management a Proiectului;</w:t>
      </w:r>
    </w:p>
    <w:p w14:paraId="151641E5"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data acordării ajutorului </w:t>
      </w:r>
      <w:r w:rsidRPr="003265C4">
        <w:rPr>
          <w:rFonts w:ascii="Arial" w:eastAsia="Calibri" w:hAnsi="Arial" w:cs="Arial"/>
          <w:b/>
          <w:bCs/>
          <w:i/>
          <w:iCs/>
          <w:sz w:val="24"/>
          <w:lang w:eastAsia="ar-SA"/>
        </w:rPr>
        <w:t>de minimis</w:t>
      </w:r>
      <w:r w:rsidRPr="003265C4">
        <w:rPr>
          <w:rFonts w:ascii="Arial" w:eastAsia="Calibri" w:hAnsi="Arial" w:cs="Arial"/>
          <w:sz w:val="24"/>
          <w:lang w:eastAsia="ar-SA"/>
        </w:rPr>
        <w:t xml:space="preserve"> – data la care dreptul legal de a primi ajutorul este conferit beneficiarului, în speță, data semnării contractului de finanțare între beneficiar și furnizor/ coordonatorul de reforme şi investiții, în calitatea sa de furnizor/ administrator al Schemei;</w:t>
      </w:r>
    </w:p>
    <w:p w14:paraId="11EA9994"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distribuitor de filme</w:t>
      </w:r>
      <w:r w:rsidRPr="003265C4">
        <w:rPr>
          <w:rFonts w:ascii="Arial" w:eastAsia="Calibri" w:hAnsi="Arial" w:cs="Arial"/>
          <w:sz w:val="24"/>
          <w:lang w:eastAsia="ar-SA"/>
        </w:rPr>
        <w:t xml:space="preserve"> - persoana fizică sau persoana juridică autorizată ca atare, înscrisă în Registrul cinematografiei, al cărei obiect de activitate este distribuirea filmelor;</w:t>
      </w:r>
    </w:p>
    <w:p w14:paraId="70127CC2"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dosar de finanțare</w:t>
      </w:r>
      <w:r w:rsidRPr="003265C4">
        <w:rPr>
          <w:rFonts w:ascii="Arial" w:eastAsia="Calibri" w:hAnsi="Arial" w:cs="Arial"/>
          <w:sz w:val="24"/>
          <w:lang w:eastAsia="ar-SA"/>
        </w:rPr>
        <w:t xml:space="preserve"> – totalitatea documentelor depuse de potențialul beneficiar în cadrul apelului de proiecte, conținând cererea de finanțare, documentele obligatorii și alte documente suport;</w:t>
      </w:r>
    </w:p>
    <w:p w14:paraId="10490EF2"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dubla finanţare</w:t>
      </w:r>
      <w:r w:rsidRPr="003265C4">
        <w:rPr>
          <w:rFonts w:ascii="Arial" w:eastAsia="Calibri" w:hAnsi="Arial" w:cs="Arial"/>
          <w:sz w:val="24"/>
          <w:lang w:eastAsia="ar-SA"/>
        </w:rPr>
        <w:t xml:space="preserve"> - finanţarea acordată cu încălcarea prevederilor art. 9</w:t>
      </w:r>
      <w:r w:rsidRPr="003265C4">
        <w:rPr>
          <w:rFonts w:eastAsia="Calibri"/>
          <w:sz w:val="24"/>
          <w:lang w:eastAsia="ar-SA"/>
        </w:rPr>
        <w:footnoteReference w:id="1"/>
      </w:r>
      <w:r w:rsidRPr="003265C4">
        <w:rPr>
          <w:rFonts w:ascii="Arial" w:eastAsia="Calibri" w:hAnsi="Arial" w:cs="Arial"/>
          <w:sz w:val="24"/>
          <w:lang w:eastAsia="ar-SA"/>
        </w:rPr>
        <w:t xml:space="preserve"> din Regulamentul (UE) 2021/241 al Parlamentului European şi al Consiliului din 12 februarie 2021 şi art. 191</w:t>
      </w:r>
      <w:r w:rsidRPr="003265C4">
        <w:rPr>
          <w:rFonts w:eastAsia="Calibri"/>
          <w:sz w:val="24"/>
          <w:lang w:eastAsia="ar-SA"/>
        </w:rPr>
        <w:footnoteReference w:id="2"/>
      </w:r>
      <w:r w:rsidRPr="003265C4">
        <w:rPr>
          <w:rFonts w:ascii="Arial" w:eastAsia="Calibri" w:hAnsi="Arial" w:cs="Arial"/>
          <w:sz w:val="24"/>
          <w:lang w:eastAsia="ar-SA"/>
        </w:rPr>
        <w:t xml:space="preserve"> din Regulamentul financiar, respectiv proiectele pot beneficia de sprijin din partea altor programe și instrumente ale Uniunii, cu condiția ca acest sprijin să nu acopere aceleași costuri;</w:t>
      </w:r>
    </w:p>
    <w:p w14:paraId="5DCF261D"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furnizor de ajutor </w:t>
      </w:r>
      <w:r w:rsidRPr="003265C4">
        <w:rPr>
          <w:rFonts w:ascii="Arial" w:eastAsia="Calibri" w:hAnsi="Arial" w:cs="Arial"/>
          <w:b/>
          <w:bCs/>
          <w:i/>
          <w:sz w:val="24"/>
          <w:lang w:eastAsia="ar-SA"/>
        </w:rPr>
        <w:t>de minimis</w:t>
      </w:r>
      <w:r w:rsidRPr="003265C4">
        <w:rPr>
          <w:rFonts w:ascii="Arial" w:eastAsia="Calibri" w:hAnsi="Arial" w:cs="Arial"/>
          <w:sz w:val="24"/>
          <w:lang w:eastAsia="ar-SA"/>
        </w:rPr>
        <w:t xml:space="preserve"> – </w:t>
      </w:r>
      <w:bookmarkStart w:id="5" w:name="_Hlk112524539"/>
      <w:r w:rsidRPr="003265C4">
        <w:rPr>
          <w:rFonts w:ascii="Arial" w:eastAsia="Calibri" w:hAnsi="Arial" w:cs="Arial"/>
          <w:sz w:val="24"/>
          <w:lang w:eastAsia="ar-SA"/>
        </w:rPr>
        <w:t>Ministerul Culturii – Unitatea de Management a Proiectului;</w:t>
      </w:r>
    </w:p>
    <w:p w14:paraId="6EF61C52" w14:textId="77777777" w:rsidR="004C1AEE" w:rsidRPr="003265C4" w:rsidRDefault="004C1AEE" w:rsidP="007D643C">
      <w:pPr>
        <w:numPr>
          <w:ilvl w:val="0"/>
          <w:numId w:val="14"/>
        </w:numPr>
        <w:tabs>
          <w:tab w:val="left" w:pos="284"/>
        </w:tab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ghidul solicitantului</w:t>
      </w:r>
      <w:r w:rsidRPr="003265C4">
        <w:rPr>
          <w:rFonts w:ascii="Arial" w:eastAsia="Calibri" w:hAnsi="Arial" w:cs="Arial"/>
          <w:sz w:val="24"/>
          <w:lang w:eastAsia="ar-SA"/>
        </w:rPr>
        <w:t xml:space="preserve"> – documentul ce cuprinde informațiile necesare solicitantului pentru pregătirea, depunerea și implementarea proiectului;</w:t>
      </w:r>
    </w:p>
    <w:bookmarkEnd w:id="5"/>
    <w:p w14:paraId="72A9644E"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întreprindere</w:t>
      </w:r>
      <w:r w:rsidRPr="003265C4">
        <w:rPr>
          <w:rFonts w:ascii="Arial" w:eastAsia="Calibri" w:hAnsi="Arial" w:cs="Arial"/>
          <w:sz w:val="24"/>
          <w:lang w:eastAsia="ar-SA"/>
        </w:rPr>
        <w:t xml:space="preserve"> – orice entitate care desfășoară o activitate economică, indiferent de statutul său juridic și de modul în care este finanțată;</w:t>
      </w:r>
    </w:p>
    <w:p w14:paraId="677A018A"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întreprindere unică</w:t>
      </w:r>
      <w:r w:rsidRPr="003265C4">
        <w:rPr>
          <w:rFonts w:ascii="Arial" w:eastAsia="Calibri" w:hAnsi="Arial" w:cs="Arial"/>
          <w:sz w:val="24"/>
          <w:lang w:eastAsia="ar-SA"/>
        </w:rPr>
        <w:t xml:space="preserve"> – în conformitate cu prevederile art. 2 alin. (2) din Regulamentul (UE) nr. 1407/2013, include toate întreprinderile între care există cel puțin una dintre relațiile următoare:    </w:t>
      </w:r>
      <w:r w:rsidRPr="003265C4" w:rsidDel="00257BD8">
        <w:rPr>
          <w:rFonts w:ascii="Arial" w:eastAsia="Calibri" w:hAnsi="Arial" w:cs="Arial"/>
          <w:sz w:val="24"/>
          <w:lang w:eastAsia="ar-SA"/>
        </w:rPr>
        <w:t xml:space="preserve"> </w:t>
      </w:r>
    </w:p>
    <w:p w14:paraId="4E99F90D" w14:textId="77777777" w:rsidR="004C1AEE" w:rsidRPr="003265C4" w:rsidRDefault="004C1AEE" w:rsidP="007D643C">
      <w:pPr>
        <w:numPr>
          <w:ilvl w:val="0"/>
          <w:numId w:val="15"/>
        </w:numPr>
        <w:tabs>
          <w:tab w:val="left" w:pos="284"/>
        </w:tabs>
        <w:autoSpaceDE w:val="0"/>
        <w:autoSpaceDN w:val="0"/>
        <w:adjustRightInd w:val="0"/>
        <w:spacing w:before="120" w:after="120" w:line="240" w:lineRule="auto"/>
        <w:contextualSpacing/>
        <w:jc w:val="both"/>
        <w:rPr>
          <w:rFonts w:ascii="Arial" w:eastAsia="Calibri" w:hAnsi="Arial" w:cs="Arial"/>
          <w:sz w:val="24"/>
          <w:lang w:eastAsia="ar-SA"/>
        </w:rPr>
      </w:pPr>
      <w:bookmarkStart w:id="6" w:name="_Hlk446771"/>
      <w:r w:rsidRPr="003265C4">
        <w:rPr>
          <w:rFonts w:ascii="Arial" w:eastAsia="Calibri" w:hAnsi="Arial" w:cs="Arial"/>
          <w:sz w:val="24"/>
          <w:lang w:eastAsia="ar-SA"/>
        </w:rPr>
        <w:t>o întreprindere deține majoritatea drepturilor de vot ale acționarilor sau ale asociaților unei alte întreprinderi;</w:t>
      </w:r>
    </w:p>
    <w:p w14:paraId="03F45379" w14:textId="77777777" w:rsidR="004C1AEE" w:rsidRPr="003265C4" w:rsidRDefault="004C1AEE" w:rsidP="007D643C">
      <w:pPr>
        <w:numPr>
          <w:ilvl w:val="0"/>
          <w:numId w:val="15"/>
        </w:numPr>
        <w:tabs>
          <w:tab w:val="left" w:pos="284"/>
        </w:tabs>
        <w:autoSpaceDE w:val="0"/>
        <w:autoSpaceDN w:val="0"/>
        <w:adjustRightInd w:val="0"/>
        <w:spacing w:before="120" w:after="120" w:line="240" w:lineRule="auto"/>
        <w:contextualSpacing/>
        <w:jc w:val="both"/>
        <w:rPr>
          <w:rFonts w:ascii="Arial" w:eastAsia="Calibri" w:hAnsi="Arial" w:cs="Arial"/>
          <w:sz w:val="24"/>
          <w:lang w:eastAsia="ar-SA"/>
        </w:rPr>
      </w:pPr>
      <w:r w:rsidRPr="003265C4">
        <w:rPr>
          <w:rFonts w:ascii="Arial" w:eastAsia="Calibri" w:hAnsi="Arial" w:cs="Arial"/>
          <w:sz w:val="24"/>
          <w:lang w:eastAsia="ar-SA"/>
        </w:rPr>
        <w:t>o întreprindere are dreptul de a numi sau de a revoca majoritatea membrilor organelor de administrare, de conducere sau de supraveghere ale unei alte întreprinderi;</w:t>
      </w:r>
    </w:p>
    <w:p w14:paraId="4F330413" w14:textId="77777777" w:rsidR="004C1AEE" w:rsidRPr="003265C4" w:rsidRDefault="004C1AEE" w:rsidP="007D643C">
      <w:pPr>
        <w:numPr>
          <w:ilvl w:val="0"/>
          <w:numId w:val="15"/>
        </w:numPr>
        <w:tabs>
          <w:tab w:val="left" w:pos="284"/>
        </w:tabs>
        <w:autoSpaceDE w:val="0"/>
        <w:autoSpaceDN w:val="0"/>
        <w:adjustRightInd w:val="0"/>
        <w:spacing w:before="120" w:after="120" w:line="240" w:lineRule="auto"/>
        <w:contextualSpacing/>
        <w:jc w:val="both"/>
        <w:rPr>
          <w:rFonts w:ascii="Arial" w:eastAsia="Calibri" w:hAnsi="Arial" w:cs="Arial"/>
          <w:sz w:val="24"/>
          <w:lang w:eastAsia="ar-SA"/>
        </w:rPr>
      </w:pPr>
      <w:r w:rsidRPr="003265C4">
        <w:rPr>
          <w:rFonts w:ascii="Arial" w:eastAsia="Calibri" w:hAnsi="Arial" w:cs="Arial"/>
          <w:sz w:val="24"/>
          <w:lang w:eastAsia="ar-SA"/>
        </w:rPr>
        <w:t>o întreprindere are dreptul de a exercita o influență dominantă asupra altei întreprinderi în temeiul unui contract încheiat cu întreprinderea în cauză sau în temeiul unei prevederi din contractul de societate sau din statutul acesteia;</w:t>
      </w:r>
    </w:p>
    <w:p w14:paraId="733032CD" w14:textId="77777777" w:rsidR="004C1AEE" w:rsidRPr="003265C4" w:rsidRDefault="004C1AEE" w:rsidP="007D643C">
      <w:pPr>
        <w:numPr>
          <w:ilvl w:val="0"/>
          <w:numId w:val="15"/>
        </w:numPr>
        <w:tabs>
          <w:tab w:val="left" w:pos="284"/>
        </w:tabs>
        <w:autoSpaceDE w:val="0"/>
        <w:autoSpaceDN w:val="0"/>
        <w:adjustRightInd w:val="0"/>
        <w:spacing w:before="120" w:after="120" w:line="240" w:lineRule="auto"/>
        <w:contextualSpacing/>
        <w:jc w:val="both"/>
        <w:rPr>
          <w:rFonts w:ascii="Arial" w:eastAsia="Calibri" w:hAnsi="Arial" w:cs="Arial"/>
          <w:sz w:val="24"/>
          <w:lang w:eastAsia="ar-SA"/>
        </w:rPr>
      </w:pPr>
      <w:r w:rsidRPr="003265C4">
        <w:rPr>
          <w:rFonts w:ascii="Arial" w:eastAsia="Calibri" w:hAnsi="Arial" w:cs="Arial"/>
          <w:sz w:val="24"/>
          <w:lang w:eastAsia="ar-SA"/>
        </w:rPr>
        <w:t>o întreprindere care este acționar sau asociat al unei alte întreprinderi şi care controlează singură, în baza unui acord cu alți acționari ori asociați ai acelei întreprinderi, majoritatea drepturilor de vot ale acționarilor sau asociaților întreprinderii respective.</w:t>
      </w:r>
    </w:p>
    <w:p w14:paraId="1B19E3E0" w14:textId="77777777" w:rsidR="004C1AEE" w:rsidRPr="003265C4" w:rsidRDefault="004C1AEE" w:rsidP="007D643C">
      <w:pPr>
        <w:tabs>
          <w:tab w:val="left" w:pos="284"/>
        </w:tabs>
        <w:autoSpaceDE w:val="0"/>
        <w:autoSpaceDN w:val="0"/>
        <w:adjustRightInd w:val="0"/>
        <w:spacing w:before="120" w:after="120" w:line="240" w:lineRule="auto"/>
        <w:rPr>
          <w:rFonts w:ascii="Arial" w:eastAsia="Calibri" w:hAnsi="Arial" w:cs="Arial"/>
          <w:sz w:val="24"/>
          <w:lang w:eastAsia="ar-SA"/>
        </w:rPr>
      </w:pPr>
      <w:r w:rsidRPr="003265C4">
        <w:rPr>
          <w:rFonts w:ascii="Arial" w:eastAsia="Calibri" w:hAnsi="Arial" w:cs="Arial"/>
          <w:sz w:val="24"/>
          <w:lang w:eastAsia="ar-SA"/>
        </w:rPr>
        <w:t xml:space="preserve">Întreprinderile care întrețin, prin intermediul uneia sau mai multor întreprinderi, oricare dintre relațiile la care se face referire la punctele i-iv sunt considerate întreprinderi unice. </w:t>
      </w:r>
      <w:bookmarkStart w:id="7" w:name="_Hlk446825"/>
      <w:r w:rsidRPr="003265C4">
        <w:rPr>
          <w:rFonts w:ascii="Arial" w:eastAsia="Calibri" w:hAnsi="Arial" w:cs="Arial"/>
          <w:sz w:val="24"/>
          <w:lang w:eastAsia="ar-SA"/>
        </w:rPr>
        <w:t>Conceptul de „întreprindere”, respectiv „întreprindere unică”  se poate aplica şi în cazul persoanelor fizice sau al entităților deținute de aceleași persoane fizice. Cu toate acestea, simpla deţinere a unor acţiuni nu înseamnă desfăşurarea unei activităţi economice. Analiza se va face de la caz la caz.</w:t>
      </w:r>
    </w:p>
    <w:bookmarkEnd w:id="7"/>
    <w:p w14:paraId="4B47D686" w14:textId="77777777" w:rsidR="004C1AEE" w:rsidRPr="003265C4" w:rsidRDefault="004C1AEE" w:rsidP="007D643C">
      <w:pPr>
        <w:tabs>
          <w:tab w:val="left" w:pos="284"/>
        </w:tabs>
        <w:autoSpaceDE w:val="0"/>
        <w:autoSpaceDN w:val="0"/>
        <w:adjustRightInd w:val="0"/>
        <w:spacing w:before="120" w:after="120" w:line="240" w:lineRule="auto"/>
        <w:rPr>
          <w:rFonts w:ascii="Arial" w:eastAsia="Calibri" w:hAnsi="Arial" w:cs="Arial"/>
          <w:sz w:val="24"/>
          <w:lang w:eastAsia="ar-SA"/>
        </w:rPr>
      </w:pPr>
      <w:r w:rsidRPr="003265C4">
        <w:rPr>
          <w:rFonts w:ascii="Arial" w:eastAsia="Calibri" w:hAnsi="Arial" w:cs="Arial"/>
          <w:sz w:val="24"/>
          <w:lang w:eastAsia="ar-SA"/>
        </w:rPr>
        <w:t xml:space="preserve">În cazul în care beneficiarul ajutorului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este o întreprindere unică, plafonul maxim al ajutorului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acordat și cumulul se calculează prin totalizarea valorilor aferente întreprinderilor aflate în cel puțin una dintre relațiile menționate la punctele i-iv.</w:t>
      </w:r>
      <w:bookmarkEnd w:id="6"/>
    </w:p>
    <w:p w14:paraId="1DFDBDD4"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nereguli grave</w:t>
      </w:r>
      <w:r w:rsidRPr="003265C4">
        <w:rPr>
          <w:rFonts w:ascii="Arial" w:eastAsia="Calibri" w:hAnsi="Arial" w:cs="Arial"/>
          <w:sz w:val="24"/>
          <w:lang w:eastAsia="ar-SA"/>
        </w:rPr>
        <w:t xml:space="preserve"> – fraudă, corupție și conflicte de interese în legătură cu măsurile sprijinite de Mecanismul de redresare și reziliență sau o încălcare gravă a unei obligații prevăzute în contractul de finanțare; </w:t>
      </w:r>
    </w:p>
    <w:p w14:paraId="2A683E1E"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producător de filme</w:t>
      </w:r>
      <w:r w:rsidRPr="003265C4">
        <w:rPr>
          <w:rFonts w:ascii="Arial" w:eastAsia="Calibri" w:hAnsi="Arial" w:cs="Arial"/>
          <w:sz w:val="24"/>
          <w:lang w:eastAsia="ar-SA"/>
        </w:rPr>
        <w:t xml:space="preserve"> – persoana fizică sau persoana juridică autorizată ca atare, înscrisă în Registrul cinematografiei, care inițiază și susține în nume propriu realizarea unui film, asigurând în acest scop condițiile financiare, organizatorice și tehnice necesare;</w:t>
      </w:r>
    </w:p>
    <w:p w14:paraId="7C23BF0A"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schema de ajutor </w:t>
      </w:r>
      <w:r w:rsidRPr="003265C4">
        <w:rPr>
          <w:rFonts w:ascii="Arial" w:eastAsia="Calibri" w:hAnsi="Arial" w:cs="Arial"/>
          <w:b/>
          <w:bCs/>
          <w:i/>
          <w:iCs/>
          <w:sz w:val="24"/>
          <w:lang w:eastAsia="ar-SA"/>
        </w:rPr>
        <w:t>de minimis</w:t>
      </w:r>
      <w:r w:rsidRPr="003265C4">
        <w:rPr>
          <w:rFonts w:ascii="Arial" w:eastAsia="Calibri" w:hAnsi="Arial" w:cs="Arial"/>
          <w:b/>
          <w:bCs/>
          <w:sz w:val="24"/>
          <w:lang w:eastAsia="ar-SA"/>
        </w:rPr>
        <w:t xml:space="preserve"> pentru sprijinirea inițiativelor culturale de accelerare a digitalizării producției și distribuției de filme</w:t>
      </w:r>
      <w:r w:rsidRPr="003265C4">
        <w:rPr>
          <w:rFonts w:ascii="Arial" w:eastAsia="Calibri" w:hAnsi="Arial" w:cs="Arial"/>
          <w:sz w:val="24"/>
          <w:lang w:eastAsia="ar-SA"/>
        </w:rPr>
        <w:t xml:space="preserve"> – procedură de acordare a ajutorului </w:t>
      </w:r>
      <w:r w:rsidRPr="003265C4">
        <w:rPr>
          <w:rFonts w:ascii="Arial" w:eastAsia="Calibri" w:hAnsi="Arial" w:cs="Arial"/>
          <w:i/>
          <w:iCs/>
          <w:sz w:val="24"/>
          <w:lang w:eastAsia="ar-SA"/>
        </w:rPr>
        <w:t>de minimis</w:t>
      </w:r>
      <w:r w:rsidRPr="003265C4">
        <w:rPr>
          <w:rFonts w:ascii="Arial" w:eastAsia="Calibri" w:hAnsi="Arial" w:cs="Arial"/>
          <w:sz w:val="24"/>
          <w:lang w:eastAsia="ar-SA"/>
        </w:rPr>
        <w:t>, aprobată prin ordin al ministrului culturii, sub incidența căreia se implementează prezentul apel de proiecte, denumită în continuare Schema;</w:t>
      </w:r>
    </w:p>
    <w:p w14:paraId="0264E10A" w14:textId="4DD9F71E"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b/>
          <w:bCs/>
          <w:sz w:val="24"/>
          <w:lang w:eastAsia="ar-SA"/>
        </w:rPr>
        <w:t xml:space="preserve">solicitant </w:t>
      </w:r>
      <w:r w:rsidRPr="003265C4">
        <w:rPr>
          <w:rFonts w:ascii="Arial" w:eastAsia="Calibri" w:hAnsi="Arial" w:cs="Arial"/>
          <w:sz w:val="24"/>
          <w:lang w:eastAsia="ar-SA"/>
        </w:rPr>
        <w:t>– entitate de drept privat</w:t>
      </w:r>
      <w:r w:rsidR="007527B6" w:rsidRPr="003265C4">
        <w:rPr>
          <w:rFonts w:ascii="Arial" w:eastAsia="Calibri" w:hAnsi="Arial" w:cs="Arial"/>
          <w:sz w:val="24"/>
          <w:lang w:eastAsia="ar-SA"/>
        </w:rPr>
        <w:t xml:space="preserve"> sau de drept public</w:t>
      </w:r>
      <w:r w:rsidRPr="003265C4">
        <w:rPr>
          <w:rFonts w:ascii="Arial" w:eastAsia="Calibri" w:hAnsi="Arial" w:cs="Arial"/>
          <w:sz w:val="24"/>
          <w:lang w:eastAsia="ar-SA"/>
        </w:rPr>
        <w:t xml:space="preserve">, înregistrată în România, care îndeplinește condiţiile de eligibilitate ale prezentului ghid şi care depune o cerere de finanţare în cadrul Apelului de proiecte pentru Sprijinirea inițiativelor culturale de accelerare a digitalizării producției și distribuției de filme, finanțat prin PNRR, Pilonul IV, Componenta 11 - Turism și cultură, Investiția I7; </w:t>
      </w:r>
    </w:p>
    <w:p w14:paraId="731A0097" w14:textId="77777777" w:rsidR="004C1AEE" w:rsidRPr="003265C4" w:rsidRDefault="004C1AEE" w:rsidP="007D643C">
      <w:pPr>
        <w:numPr>
          <w:ilvl w:val="0"/>
          <w:numId w:val="14"/>
        </w:numPr>
        <w:shd w:val="clear" w:color="auto" w:fill="FFFFFF"/>
        <w:tabs>
          <w:tab w:val="left" w:pos="284"/>
        </w:tabs>
        <w:suppressAutoHyphens/>
        <w:spacing w:before="120" w:after="120" w:line="240" w:lineRule="auto"/>
        <w:contextualSpacing/>
        <w:jc w:val="both"/>
        <w:rPr>
          <w:rFonts w:ascii="Arial" w:eastAsia="Calibri" w:hAnsi="Arial" w:cs="Arial"/>
          <w:sz w:val="24"/>
          <w:lang w:eastAsia="ar-SA"/>
        </w:rPr>
      </w:pPr>
      <w:r w:rsidRPr="003265C4">
        <w:rPr>
          <w:rFonts w:ascii="Arial" w:eastAsia="Calibri" w:hAnsi="Arial" w:cs="Arial"/>
          <w:sz w:val="24"/>
          <w:lang w:eastAsia="ar-SA"/>
        </w:rPr>
        <w:t xml:space="preserve">sprijin financiar nerambursabil – ajutorul </w:t>
      </w:r>
      <w:r w:rsidRPr="003265C4">
        <w:rPr>
          <w:rFonts w:ascii="Arial" w:eastAsia="Calibri" w:hAnsi="Arial" w:cs="Arial"/>
          <w:i/>
          <w:iCs/>
          <w:sz w:val="24"/>
          <w:lang w:eastAsia="ar-SA"/>
        </w:rPr>
        <w:t>de minimis</w:t>
      </w:r>
      <w:r w:rsidRPr="003265C4">
        <w:rPr>
          <w:rFonts w:ascii="Arial" w:eastAsia="Calibri" w:hAnsi="Arial" w:cs="Arial"/>
          <w:sz w:val="24"/>
          <w:lang w:eastAsia="ar-SA"/>
        </w:rPr>
        <w:t xml:space="preserve"> acordat în baza contractului de finanțare în vederea implementării proiectului, accesat prin Mecanismul de redresare şi rezilienţă al Uniunii Europene, Planul naţional de redresare şi rezilienţă al României, Componenta 11, Investiţia 7.</w:t>
      </w:r>
    </w:p>
    <w:p w14:paraId="73D59209" w14:textId="1EBFC23A" w:rsidR="006A7021" w:rsidRPr="003265C4" w:rsidRDefault="006A7021" w:rsidP="007D643C">
      <w:pPr>
        <w:pStyle w:val="ListParagraph"/>
        <w:spacing w:before="120" w:after="120" w:line="240" w:lineRule="auto"/>
        <w:ind w:left="1440"/>
        <w:jc w:val="both"/>
        <w:rPr>
          <w:rFonts w:ascii="Arial" w:eastAsia="Calibri" w:hAnsi="Arial" w:cs="Arial"/>
          <w:iCs/>
          <w:sz w:val="24"/>
          <w:lang w:eastAsia="ro-RO"/>
        </w:rPr>
      </w:pPr>
    </w:p>
    <w:p w14:paraId="20F5F55A" w14:textId="149FED43" w:rsidR="00670AB2" w:rsidRPr="003265C4" w:rsidRDefault="00670AB2" w:rsidP="007D643C">
      <w:pPr>
        <w:pStyle w:val="ListParagraph"/>
        <w:spacing w:before="120" w:after="120" w:line="240" w:lineRule="auto"/>
        <w:rPr>
          <w:rFonts w:cs="Calibri"/>
          <w:b/>
          <w:bCs/>
          <w:color w:val="333333"/>
          <w:sz w:val="26"/>
          <w:szCs w:val="26"/>
          <w:shd w:val="clear" w:color="auto" w:fill="FFFFFF"/>
        </w:rPr>
      </w:pPr>
    </w:p>
    <w:p w14:paraId="6C98F878" w14:textId="48E4563D" w:rsidR="00464ACF" w:rsidRPr="003265C4" w:rsidRDefault="00464ACF" w:rsidP="007D643C">
      <w:pPr>
        <w:spacing w:before="120" w:after="120" w:line="240" w:lineRule="auto"/>
        <w:ind w:left="3540" w:firstLine="708"/>
        <w:rPr>
          <w:rFonts w:ascii="Arial" w:eastAsia="Calibri" w:hAnsi="Arial" w:cs="Arial"/>
          <w:b/>
          <w:bCs/>
          <w:iCs/>
          <w:sz w:val="24"/>
          <w:lang w:eastAsia="ro-RO"/>
        </w:rPr>
      </w:pPr>
      <w:r w:rsidRPr="003265C4">
        <w:rPr>
          <w:rFonts w:ascii="Arial" w:eastAsia="Calibri" w:hAnsi="Arial" w:cs="Arial"/>
          <w:b/>
          <w:bCs/>
          <w:iCs/>
          <w:sz w:val="24"/>
          <w:lang w:eastAsia="ro-RO"/>
        </w:rPr>
        <w:t>CAPITOLUL VI</w:t>
      </w:r>
    </w:p>
    <w:p w14:paraId="565DEEA4" w14:textId="7F85A112" w:rsidR="00464ACF" w:rsidRPr="003265C4" w:rsidRDefault="00464ACF" w:rsidP="007D643C">
      <w:pPr>
        <w:spacing w:before="120" w:after="120" w:line="240" w:lineRule="auto"/>
        <w:ind w:left="3540"/>
        <w:rPr>
          <w:rFonts w:ascii="Arial" w:eastAsia="Calibri" w:hAnsi="Arial" w:cs="Arial"/>
          <w:b/>
          <w:bCs/>
          <w:iCs/>
          <w:sz w:val="24"/>
          <w:lang w:eastAsia="ro-RO"/>
        </w:rPr>
      </w:pPr>
      <w:r w:rsidRPr="003265C4">
        <w:rPr>
          <w:rFonts w:ascii="Arial" w:eastAsia="Calibri" w:hAnsi="Arial" w:cs="Arial"/>
          <w:b/>
          <w:bCs/>
          <w:iCs/>
          <w:sz w:val="24"/>
          <w:lang w:eastAsia="ro-RO"/>
        </w:rPr>
        <w:t xml:space="preserve">         Beneficiari eligibili</w:t>
      </w:r>
    </w:p>
    <w:p w14:paraId="7FC90E88" w14:textId="604EE083" w:rsidR="00BF6CB2" w:rsidRPr="003265C4" w:rsidRDefault="00464ACF" w:rsidP="007D643C">
      <w:pPr>
        <w:pStyle w:val="ListParagraph"/>
        <w:spacing w:before="120" w:after="120" w:line="240" w:lineRule="auto"/>
        <w:jc w:val="both"/>
        <w:rPr>
          <w:rFonts w:ascii="Arial" w:hAnsi="Arial" w:cs="Arial"/>
          <w:sz w:val="24"/>
          <w:szCs w:val="24"/>
        </w:rPr>
      </w:pPr>
      <w:r w:rsidRPr="003265C4">
        <w:rPr>
          <w:rFonts w:ascii="Arial" w:hAnsi="Arial" w:cs="Arial"/>
          <w:b/>
          <w:bCs/>
          <w:sz w:val="24"/>
          <w:szCs w:val="24"/>
        </w:rPr>
        <w:t>Art. 9.</w:t>
      </w:r>
      <w:r w:rsidR="00D827D2" w:rsidRPr="003265C4">
        <w:rPr>
          <w:rFonts w:ascii="Arial" w:hAnsi="Arial" w:cs="Arial"/>
          <w:sz w:val="24"/>
          <w:szCs w:val="24"/>
        </w:rPr>
        <w:t xml:space="preserve"> </w:t>
      </w:r>
      <w:r w:rsidR="00BF6CB2" w:rsidRPr="003265C4">
        <w:rPr>
          <w:rFonts w:ascii="Arial" w:hAnsi="Arial" w:cs="Arial"/>
          <w:sz w:val="24"/>
          <w:szCs w:val="24"/>
        </w:rPr>
        <w:t>Sunt considerați beneficiari ai prezentei Scheme doar solicitanții eligibili  care se încadrează în definiția întreprinderii</w:t>
      </w:r>
      <w:r w:rsidR="00E62945" w:rsidRPr="003265C4">
        <w:rPr>
          <w:rFonts w:ascii="Arial" w:hAnsi="Arial" w:cs="Arial"/>
          <w:sz w:val="24"/>
          <w:szCs w:val="24"/>
        </w:rPr>
        <w:t xml:space="preserve"> din prezenta Schemă</w:t>
      </w:r>
      <w:r w:rsidR="00BF6CB2" w:rsidRPr="003265C4">
        <w:rPr>
          <w:rFonts w:ascii="Arial" w:hAnsi="Arial" w:cs="Arial"/>
          <w:sz w:val="24"/>
          <w:szCs w:val="24"/>
        </w:rPr>
        <w:t xml:space="preserve">. </w:t>
      </w:r>
      <w:r w:rsidR="009814E6" w:rsidRPr="003265C4">
        <w:rPr>
          <w:rFonts w:ascii="Arial" w:hAnsi="Arial" w:cs="Arial"/>
          <w:sz w:val="24"/>
          <w:szCs w:val="24"/>
        </w:rPr>
        <w:t>Nu este necesar ca solicitantul să desfășoare în mod curent activitate economică, aceasta reprezentând criteriu de eligibilitate doar în ceea ce privește activitățile aferente proiectului depus în cadrul prezentei Scheme.</w:t>
      </w:r>
    </w:p>
    <w:p w14:paraId="12C26685" w14:textId="46E3A5E7" w:rsidR="00571E09" w:rsidRPr="003265C4" w:rsidRDefault="00D655CB" w:rsidP="007D643C">
      <w:pPr>
        <w:pStyle w:val="ListParagraph"/>
        <w:spacing w:before="120" w:after="120" w:line="240" w:lineRule="auto"/>
        <w:jc w:val="both"/>
        <w:rPr>
          <w:rFonts w:ascii="Arial" w:hAnsi="Arial" w:cs="Arial"/>
          <w:sz w:val="24"/>
          <w:szCs w:val="24"/>
        </w:rPr>
      </w:pPr>
      <w:r w:rsidRPr="003265C4">
        <w:rPr>
          <w:rFonts w:ascii="Arial" w:hAnsi="Arial" w:cs="Arial"/>
          <w:b/>
          <w:bCs/>
          <w:sz w:val="24"/>
          <w:szCs w:val="24"/>
        </w:rPr>
        <w:t>Art.10.</w:t>
      </w:r>
      <w:r w:rsidR="00BF6CB2" w:rsidRPr="003265C4">
        <w:rPr>
          <w:rFonts w:ascii="Arial" w:hAnsi="Arial" w:cs="Arial"/>
          <w:sz w:val="24"/>
          <w:szCs w:val="24"/>
        </w:rPr>
        <w:t xml:space="preserve"> Categoriile de solicitanți eligibili în cadrul prezentei Scheme sunt</w:t>
      </w:r>
      <w:r w:rsidR="00571E09" w:rsidRPr="003265C4">
        <w:rPr>
          <w:rFonts w:ascii="Arial" w:hAnsi="Arial" w:cs="Arial"/>
          <w:sz w:val="24"/>
          <w:szCs w:val="24"/>
        </w:rPr>
        <w:t xml:space="preserve">: </w:t>
      </w:r>
    </w:p>
    <w:p w14:paraId="31FA5CBD" w14:textId="0E60D6A6" w:rsidR="007527B6" w:rsidRPr="003265C4" w:rsidRDefault="007527B6" w:rsidP="007D643C">
      <w:pPr>
        <w:numPr>
          <w:ilvl w:val="0"/>
          <w:numId w:val="17"/>
        </w:numPr>
        <w:tabs>
          <w:tab w:val="left" w:pos="270"/>
          <w:tab w:val="left" w:pos="450"/>
        </w:tabs>
        <w:spacing w:before="120" w:after="120" w:line="240" w:lineRule="auto"/>
        <w:contextualSpacing/>
        <w:jc w:val="both"/>
        <w:rPr>
          <w:rFonts w:ascii="Arial" w:hAnsi="Arial" w:cs="Arial"/>
          <w:sz w:val="24"/>
          <w:szCs w:val="24"/>
        </w:rPr>
      </w:pPr>
      <w:r w:rsidRPr="003265C4">
        <w:rPr>
          <w:rFonts w:ascii="Arial" w:hAnsi="Arial" w:cs="Arial"/>
          <w:sz w:val="24"/>
          <w:szCs w:val="24"/>
        </w:rPr>
        <w:t>microîntreprinderi, întreprinderi mici și mijlocii - conform prevederilor legale aplicabile, respectiv Recomandarea CE nr. 361/2003 privind definirea microîntreprinderilor şi a întreprinderilor mici şi mijlocii și Legea nr. 346/2004 privind stimularea înfiinţării şi dezvoltării întreprinderilor mici şi mijlocii</w:t>
      </w:r>
      <w:r w:rsidR="0081011E" w:rsidRPr="003265C4">
        <w:rPr>
          <w:rFonts w:ascii="Arial" w:hAnsi="Arial" w:cs="Arial"/>
          <w:sz w:val="24"/>
          <w:szCs w:val="24"/>
        </w:rPr>
        <w:t>;</w:t>
      </w:r>
    </w:p>
    <w:p w14:paraId="6CC49EDE" w14:textId="77777777" w:rsidR="007527B6" w:rsidRPr="003265C4" w:rsidRDefault="007527B6" w:rsidP="007D643C">
      <w:pPr>
        <w:numPr>
          <w:ilvl w:val="0"/>
          <w:numId w:val="17"/>
        </w:numPr>
        <w:tabs>
          <w:tab w:val="left" w:pos="270"/>
          <w:tab w:val="left" w:pos="450"/>
        </w:tabs>
        <w:spacing w:before="120" w:after="120" w:line="240" w:lineRule="auto"/>
        <w:contextualSpacing/>
        <w:jc w:val="both"/>
        <w:rPr>
          <w:rFonts w:ascii="Arial" w:hAnsi="Arial" w:cs="Arial"/>
          <w:sz w:val="24"/>
          <w:szCs w:val="24"/>
        </w:rPr>
      </w:pPr>
      <w:r w:rsidRPr="003265C4">
        <w:rPr>
          <w:rFonts w:ascii="Arial" w:hAnsi="Arial" w:cs="Arial"/>
          <w:sz w:val="24"/>
          <w:szCs w:val="24"/>
        </w:rPr>
        <w:t>alte persoane juridice</w:t>
      </w:r>
    </w:p>
    <w:p w14:paraId="4E0F8D2E" w14:textId="15FB4483" w:rsidR="007527B6" w:rsidRPr="003265C4" w:rsidRDefault="0081011E" w:rsidP="007D643C">
      <w:pPr>
        <w:tabs>
          <w:tab w:val="left" w:pos="270"/>
          <w:tab w:val="left" w:pos="450"/>
        </w:tabs>
        <w:spacing w:before="120" w:after="120" w:line="240" w:lineRule="auto"/>
        <w:jc w:val="both"/>
        <w:rPr>
          <w:rFonts w:ascii="Arial" w:hAnsi="Arial" w:cs="Arial"/>
          <w:sz w:val="24"/>
          <w:szCs w:val="24"/>
        </w:rPr>
      </w:pPr>
      <w:r w:rsidRPr="003265C4">
        <w:rPr>
          <w:rFonts w:ascii="Arial" w:hAnsi="Arial" w:cs="Arial"/>
          <w:sz w:val="24"/>
          <w:szCs w:val="24"/>
        </w:rPr>
        <w:tab/>
        <w:t>Ș</w:t>
      </w:r>
      <w:r w:rsidR="007527B6" w:rsidRPr="003265C4">
        <w:rPr>
          <w:rFonts w:ascii="Arial" w:hAnsi="Arial" w:cs="Arial"/>
          <w:sz w:val="24"/>
          <w:szCs w:val="24"/>
        </w:rPr>
        <w:t xml:space="preserve">i îndeplinesc cumulativ următoarele condiții: </w:t>
      </w:r>
    </w:p>
    <w:p w14:paraId="45A7F228" w14:textId="77777777" w:rsidR="007527B6" w:rsidRPr="003265C4" w:rsidRDefault="007527B6" w:rsidP="007D643C">
      <w:pPr>
        <w:numPr>
          <w:ilvl w:val="0"/>
          <w:numId w:val="18"/>
        </w:numPr>
        <w:tabs>
          <w:tab w:val="left" w:pos="270"/>
          <w:tab w:val="left" w:pos="450"/>
        </w:tabs>
        <w:spacing w:before="120" w:after="120" w:line="240" w:lineRule="auto"/>
        <w:contextualSpacing/>
        <w:jc w:val="both"/>
        <w:rPr>
          <w:rFonts w:ascii="Arial" w:hAnsi="Arial" w:cs="Arial"/>
          <w:sz w:val="24"/>
          <w:szCs w:val="24"/>
        </w:rPr>
      </w:pPr>
      <w:r w:rsidRPr="003265C4">
        <w:rPr>
          <w:rFonts w:ascii="Arial" w:hAnsi="Arial" w:cs="Arial"/>
          <w:sz w:val="24"/>
          <w:szCs w:val="24"/>
        </w:rPr>
        <w:t>Sunt producători sau distribuitori de filme, înscriși în Registrul cinematografiei cu cel puțin doi ani anterior datei lansării prezentului apel de proiecte;</w:t>
      </w:r>
    </w:p>
    <w:p w14:paraId="5701B734" w14:textId="77777777" w:rsidR="007527B6" w:rsidRPr="003265C4" w:rsidRDefault="007527B6" w:rsidP="007D643C">
      <w:pPr>
        <w:numPr>
          <w:ilvl w:val="0"/>
          <w:numId w:val="18"/>
        </w:numPr>
        <w:spacing w:before="120" w:after="120" w:line="240" w:lineRule="auto"/>
        <w:contextualSpacing/>
        <w:jc w:val="both"/>
        <w:rPr>
          <w:rFonts w:ascii="Arial" w:hAnsi="Arial" w:cs="Arial"/>
          <w:sz w:val="24"/>
          <w:szCs w:val="24"/>
        </w:rPr>
      </w:pPr>
      <w:r w:rsidRPr="003265C4">
        <w:rPr>
          <w:rFonts w:ascii="Arial" w:hAnsi="Arial" w:cs="Arial"/>
          <w:sz w:val="24"/>
          <w:szCs w:val="24"/>
        </w:rPr>
        <w:t xml:space="preserve">Au, după caz, la data depunerii cererii de finanțare, autorizat (la sediu, punct de lucru sau la terți), conform legii, cel puțin unul dintre codurile CAEN eligibile, respectiv:  </w:t>
      </w:r>
    </w:p>
    <w:p w14:paraId="77DE3B73" w14:textId="77777777" w:rsidR="007527B6" w:rsidRPr="003265C4" w:rsidRDefault="007527B6" w:rsidP="007D643C">
      <w:pPr>
        <w:numPr>
          <w:ilvl w:val="1"/>
          <w:numId w:val="18"/>
        </w:numPr>
        <w:spacing w:before="120" w:after="120" w:line="240" w:lineRule="auto"/>
        <w:contextualSpacing/>
        <w:jc w:val="both"/>
        <w:rPr>
          <w:rFonts w:ascii="Arial" w:hAnsi="Arial" w:cs="Arial"/>
          <w:sz w:val="24"/>
          <w:szCs w:val="24"/>
        </w:rPr>
      </w:pPr>
      <w:r w:rsidRPr="003265C4">
        <w:rPr>
          <w:rFonts w:ascii="Arial" w:hAnsi="Arial" w:cs="Arial"/>
          <w:b/>
          <w:bCs/>
          <w:sz w:val="24"/>
          <w:szCs w:val="24"/>
        </w:rPr>
        <w:t>CAEN 5911</w:t>
      </w:r>
      <w:r w:rsidRPr="003265C4">
        <w:rPr>
          <w:rFonts w:ascii="Arial" w:hAnsi="Arial" w:cs="Arial"/>
          <w:sz w:val="24"/>
          <w:szCs w:val="24"/>
        </w:rPr>
        <w:t xml:space="preserve"> – Activități de producție cinematografică, video și de programe de televiziune; </w:t>
      </w:r>
    </w:p>
    <w:p w14:paraId="239BAAC2" w14:textId="77777777" w:rsidR="007527B6" w:rsidRPr="003265C4" w:rsidRDefault="007527B6" w:rsidP="007D643C">
      <w:pPr>
        <w:numPr>
          <w:ilvl w:val="1"/>
          <w:numId w:val="18"/>
        </w:numPr>
        <w:spacing w:before="120" w:after="120" w:line="240" w:lineRule="auto"/>
        <w:contextualSpacing/>
        <w:jc w:val="both"/>
        <w:rPr>
          <w:rFonts w:ascii="Arial" w:hAnsi="Arial" w:cs="Arial"/>
          <w:sz w:val="24"/>
          <w:szCs w:val="24"/>
        </w:rPr>
      </w:pPr>
      <w:r w:rsidRPr="003265C4">
        <w:rPr>
          <w:rFonts w:ascii="Arial" w:hAnsi="Arial" w:cs="Arial"/>
          <w:b/>
          <w:bCs/>
          <w:sz w:val="24"/>
          <w:szCs w:val="24"/>
        </w:rPr>
        <w:t>CAEN 5912</w:t>
      </w:r>
      <w:r w:rsidRPr="003265C4">
        <w:rPr>
          <w:rFonts w:ascii="Arial" w:hAnsi="Arial" w:cs="Arial"/>
          <w:sz w:val="24"/>
          <w:szCs w:val="24"/>
        </w:rPr>
        <w:t xml:space="preserve"> – Activități de post-producție cinematografică, video și de programe de televiziune; </w:t>
      </w:r>
    </w:p>
    <w:p w14:paraId="25F2913F" w14:textId="77777777" w:rsidR="007527B6" w:rsidRPr="003265C4" w:rsidRDefault="007527B6" w:rsidP="007D643C">
      <w:pPr>
        <w:numPr>
          <w:ilvl w:val="1"/>
          <w:numId w:val="18"/>
        </w:numPr>
        <w:spacing w:before="120" w:after="120" w:line="240" w:lineRule="auto"/>
        <w:contextualSpacing/>
        <w:jc w:val="both"/>
        <w:rPr>
          <w:rFonts w:ascii="Arial" w:hAnsi="Arial" w:cs="Arial"/>
          <w:sz w:val="24"/>
          <w:szCs w:val="24"/>
        </w:rPr>
      </w:pPr>
      <w:r w:rsidRPr="003265C4">
        <w:rPr>
          <w:rFonts w:ascii="Arial" w:hAnsi="Arial" w:cs="Arial"/>
          <w:b/>
          <w:bCs/>
          <w:sz w:val="24"/>
          <w:szCs w:val="24"/>
        </w:rPr>
        <w:t>CAEN 5913</w:t>
      </w:r>
      <w:r w:rsidRPr="003265C4">
        <w:rPr>
          <w:rFonts w:ascii="Arial" w:hAnsi="Arial" w:cs="Arial"/>
          <w:sz w:val="24"/>
          <w:szCs w:val="24"/>
        </w:rPr>
        <w:t xml:space="preserve"> – Activități de distribuție a filmelor cinematografice, video și a programelor de televiziune;</w:t>
      </w:r>
    </w:p>
    <w:p w14:paraId="6D21AC7A" w14:textId="506DD5F2" w:rsidR="009A630E" w:rsidRDefault="009A630E" w:rsidP="009A630E">
      <w:pPr>
        <w:numPr>
          <w:ilvl w:val="0"/>
          <w:numId w:val="18"/>
        </w:numPr>
        <w:spacing w:before="120" w:after="120" w:line="240" w:lineRule="auto"/>
        <w:contextualSpacing/>
        <w:jc w:val="both"/>
        <w:rPr>
          <w:rFonts w:ascii="Arial" w:hAnsi="Arial" w:cs="Arial"/>
          <w:sz w:val="24"/>
          <w:szCs w:val="24"/>
        </w:rPr>
      </w:pPr>
      <w:r w:rsidRPr="00A119AC">
        <w:rPr>
          <w:rFonts w:ascii="Arial" w:hAnsi="Arial" w:cs="Arial"/>
          <w:sz w:val="24"/>
          <w:szCs w:val="24"/>
        </w:rPr>
        <w:t>Valoarea cumulată a  veniturilor</w:t>
      </w:r>
      <w:r w:rsidR="006424C3">
        <w:rPr>
          <w:rFonts w:ascii="Arial" w:hAnsi="Arial" w:cs="Arial"/>
          <w:sz w:val="24"/>
          <w:szCs w:val="24"/>
        </w:rPr>
        <w:t>/cifrei de afaceri a</w:t>
      </w:r>
      <w:r w:rsidRPr="00A119AC">
        <w:rPr>
          <w:rFonts w:ascii="Arial" w:hAnsi="Arial" w:cs="Arial"/>
          <w:sz w:val="24"/>
          <w:szCs w:val="24"/>
        </w:rPr>
        <w:t xml:space="preserve"> solicitantului din ultimii 3 ani fiscali încheiați reprezintă cel puțin 25% din valoarea proiectului propus.</w:t>
      </w:r>
    </w:p>
    <w:p w14:paraId="1E491374" w14:textId="77777777" w:rsidR="0081011E" w:rsidRPr="003265C4" w:rsidRDefault="0081011E" w:rsidP="007D643C">
      <w:pPr>
        <w:spacing w:before="120" w:after="120" w:line="240" w:lineRule="auto"/>
        <w:ind w:left="1068"/>
        <w:jc w:val="both"/>
        <w:rPr>
          <w:rFonts w:ascii="Arial" w:hAnsi="Arial" w:cs="Arial"/>
          <w:b/>
          <w:bCs/>
          <w:sz w:val="24"/>
          <w:szCs w:val="24"/>
        </w:rPr>
      </w:pPr>
    </w:p>
    <w:p w14:paraId="19639629" w14:textId="4CA9F6E1" w:rsidR="00571E09" w:rsidRPr="003265C4" w:rsidRDefault="00571E09" w:rsidP="007D643C">
      <w:pPr>
        <w:spacing w:before="120" w:after="120" w:line="240" w:lineRule="auto"/>
        <w:ind w:left="708"/>
        <w:jc w:val="both"/>
        <w:rPr>
          <w:rFonts w:ascii="Arial" w:hAnsi="Arial" w:cs="Arial"/>
          <w:sz w:val="24"/>
          <w:szCs w:val="24"/>
        </w:rPr>
      </w:pPr>
      <w:r w:rsidRPr="003265C4">
        <w:rPr>
          <w:rFonts w:ascii="Arial" w:hAnsi="Arial" w:cs="Arial"/>
          <w:b/>
          <w:bCs/>
          <w:sz w:val="24"/>
          <w:szCs w:val="24"/>
        </w:rPr>
        <w:t>Art.11.</w:t>
      </w:r>
      <w:r w:rsidRPr="003265C4">
        <w:t xml:space="preserve"> </w:t>
      </w:r>
      <w:r w:rsidR="0081011E" w:rsidRPr="003265C4">
        <w:rPr>
          <w:rFonts w:ascii="Arial" w:hAnsi="Arial" w:cs="Arial"/>
          <w:sz w:val="24"/>
          <w:szCs w:val="24"/>
        </w:rPr>
        <w:t xml:space="preserve">Totodată, solicitanții eligibili trebuie să îndeplinească/respecte, cumulativ și toate criteriile/cerințele enumerate în Declarația de eligibilitate și angajament – Model D, anexă la </w:t>
      </w:r>
      <w:r w:rsidR="004C7BEC" w:rsidRPr="003265C4">
        <w:rPr>
          <w:rFonts w:ascii="Arial" w:hAnsi="Arial" w:cs="Arial"/>
          <w:sz w:val="24"/>
          <w:szCs w:val="24"/>
        </w:rPr>
        <w:t xml:space="preserve">Ghidul solicitantului și la </w:t>
      </w:r>
      <w:r w:rsidR="0081011E" w:rsidRPr="003265C4">
        <w:rPr>
          <w:rFonts w:ascii="Arial" w:hAnsi="Arial" w:cs="Arial"/>
          <w:sz w:val="24"/>
          <w:szCs w:val="24"/>
        </w:rPr>
        <w:t>prezenta Schemă.</w:t>
      </w:r>
    </w:p>
    <w:p w14:paraId="6759EA4D" w14:textId="6637F124" w:rsidR="004B049E" w:rsidRPr="003265C4" w:rsidRDefault="004B049E" w:rsidP="007D643C">
      <w:pPr>
        <w:spacing w:before="120" w:after="120" w:line="240" w:lineRule="auto"/>
        <w:ind w:left="1068"/>
        <w:jc w:val="both"/>
        <w:rPr>
          <w:rFonts w:ascii="Arial" w:hAnsi="Arial" w:cs="Arial"/>
          <w:b/>
          <w:bCs/>
          <w:sz w:val="24"/>
          <w:szCs w:val="24"/>
        </w:rPr>
      </w:pPr>
      <w:r w:rsidRPr="003265C4">
        <w:rPr>
          <w:rFonts w:ascii="Arial" w:hAnsi="Arial" w:cs="Arial"/>
          <w:b/>
          <w:bCs/>
          <w:sz w:val="24"/>
          <w:szCs w:val="24"/>
        </w:rPr>
        <w:t>Art.12.</w:t>
      </w:r>
      <w:r w:rsidR="0081011E" w:rsidRPr="003265C4">
        <w:rPr>
          <w:rFonts w:ascii="Arial" w:hAnsi="Arial" w:cs="Arial"/>
          <w:b/>
          <w:bCs/>
          <w:sz w:val="24"/>
          <w:szCs w:val="24"/>
        </w:rPr>
        <w:t xml:space="preserve"> Proiectele în parteneriat NU sunt eligibile în cadrul acestui apel de proiecte.</w:t>
      </w:r>
    </w:p>
    <w:p w14:paraId="3602D9BF" w14:textId="2D419A61" w:rsidR="00973484" w:rsidRPr="003265C4" w:rsidRDefault="00973484" w:rsidP="007D643C">
      <w:pPr>
        <w:spacing w:before="120" w:after="120" w:line="240" w:lineRule="auto"/>
        <w:ind w:left="1068"/>
        <w:jc w:val="both"/>
        <w:rPr>
          <w:rFonts w:ascii="Arial" w:hAnsi="Arial" w:cs="Arial"/>
          <w:b/>
          <w:bCs/>
          <w:sz w:val="24"/>
          <w:szCs w:val="24"/>
        </w:rPr>
      </w:pPr>
      <w:r w:rsidRPr="003265C4">
        <w:rPr>
          <w:rFonts w:ascii="Arial" w:hAnsi="Arial" w:cs="Arial"/>
          <w:b/>
          <w:bCs/>
          <w:sz w:val="24"/>
          <w:szCs w:val="24"/>
        </w:rPr>
        <w:t>Art. 13.</w:t>
      </w:r>
      <w:r w:rsidR="002E045B" w:rsidRPr="003265C4">
        <w:t xml:space="preserve"> </w:t>
      </w:r>
      <w:r w:rsidR="002E045B" w:rsidRPr="003265C4">
        <w:rPr>
          <w:rFonts w:ascii="Arial" w:hAnsi="Arial" w:cs="Arial"/>
          <w:sz w:val="24"/>
          <w:szCs w:val="24"/>
        </w:rPr>
        <w:t>Numărul maxim estimat de beneficiari este de 85.</w:t>
      </w:r>
      <w:r w:rsidRPr="003265C4">
        <w:rPr>
          <w:rFonts w:ascii="Arial" w:hAnsi="Arial" w:cs="Arial"/>
          <w:b/>
          <w:bCs/>
          <w:sz w:val="24"/>
          <w:szCs w:val="24"/>
        </w:rPr>
        <w:t xml:space="preserve"> </w:t>
      </w:r>
    </w:p>
    <w:p w14:paraId="7C08F69F" w14:textId="77777777" w:rsidR="00973484" w:rsidRPr="003265C4" w:rsidRDefault="00973484" w:rsidP="007D643C">
      <w:pPr>
        <w:spacing w:before="120" w:after="120" w:line="240" w:lineRule="auto"/>
        <w:ind w:left="2832" w:firstLine="708"/>
        <w:rPr>
          <w:rFonts w:ascii="Arial" w:eastAsia="Calibri" w:hAnsi="Arial" w:cs="Arial"/>
          <w:b/>
          <w:bCs/>
          <w:iCs/>
          <w:sz w:val="24"/>
          <w:lang w:eastAsia="ro-RO"/>
        </w:rPr>
      </w:pPr>
      <w:r w:rsidRPr="003265C4">
        <w:rPr>
          <w:rFonts w:ascii="Arial" w:hAnsi="Arial" w:cs="Arial"/>
          <w:sz w:val="24"/>
          <w:szCs w:val="24"/>
        </w:rPr>
        <w:tab/>
      </w:r>
      <w:r w:rsidRPr="003265C4">
        <w:rPr>
          <w:rFonts w:ascii="Arial" w:hAnsi="Arial" w:cs="Arial"/>
          <w:sz w:val="24"/>
          <w:szCs w:val="24"/>
        </w:rPr>
        <w:tab/>
      </w:r>
      <w:r w:rsidRPr="003265C4">
        <w:rPr>
          <w:rFonts w:ascii="Arial" w:hAnsi="Arial" w:cs="Arial"/>
          <w:sz w:val="24"/>
          <w:szCs w:val="24"/>
        </w:rPr>
        <w:tab/>
      </w:r>
      <w:r w:rsidRPr="003265C4">
        <w:rPr>
          <w:rFonts w:ascii="Arial" w:hAnsi="Arial" w:cs="Arial"/>
          <w:sz w:val="24"/>
          <w:szCs w:val="24"/>
        </w:rPr>
        <w:tab/>
      </w:r>
      <w:r w:rsidRPr="003265C4">
        <w:rPr>
          <w:rFonts w:ascii="Arial" w:eastAsia="Calibri" w:hAnsi="Arial" w:cs="Arial"/>
          <w:b/>
          <w:bCs/>
          <w:iCs/>
          <w:sz w:val="24"/>
          <w:lang w:eastAsia="ro-RO"/>
        </w:rPr>
        <w:t xml:space="preserve">   </w:t>
      </w:r>
    </w:p>
    <w:p w14:paraId="0415B0A1" w14:textId="77777777" w:rsidR="007D643C" w:rsidRPr="003265C4" w:rsidRDefault="007D643C">
      <w:pPr>
        <w:rPr>
          <w:rFonts w:ascii="Arial" w:eastAsia="Calibri" w:hAnsi="Arial" w:cs="Arial"/>
          <w:b/>
          <w:bCs/>
          <w:iCs/>
          <w:sz w:val="24"/>
          <w:lang w:eastAsia="ro-RO"/>
        </w:rPr>
      </w:pPr>
      <w:r w:rsidRPr="003265C4">
        <w:rPr>
          <w:rFonts w:ascii="Arial" w:eastAsia="Calibri" w:hAnsi="Arial" w:cs="Arial"/>
          <w:b/>
          <w:bCs/>
          <w:iCs/>
          <w:sz w:val="24"/>
          <w:lang w:eastAsia="ro-RO"/>
        </w:rPr>
        <w:br w:type="page"/>
      </w:r>
    </w:p>
    <w:p w14:paraId="75911B46" w14:textId="77777777" w:rsidR="007D643C" w:rsidRPr="003265C4" w:rsidRDefault="007D643C" w:rsidP="007D643C">
      <w:pPr>
        <w:spacing w:before="120" w:after="120" w:line="240" w:lineRule="auto"/>
        <w:jc w:val="center"/>
        <w:rPr>
          <w:rFonts w:ascii="Arial" w:eastAsia="Calibri" w:hAnsi="Arial" w:cs="Arial"/>
          <w:b/>
          <w:bCs/>
          <w:iCs/>
          <w:sz w:val="24"/>
          <w:lang w:eastAsia="ro-RO"/>
        </w:rPr>
      </w:pPr>
    </w:p>
    <w:p w14:paraId="7EEA393B" w14:textId="4F25BB59" w:rsidR="00973484" w:rsidRPr="003265C4" w:rsidRDefault="00973484" w:rsidP="007D643C">
      <w:pPr>
        <w:spacing w:before="120" w:after="120" w:line="240" w:lineRule="auto"/>
        <w:jc w:val="center"/>
        <w:rPr>
          <w:rFonts w:ascii="Arial" w:eastAsia="Calibri" w:hAnsi="Arial" w:cs="Arial"/>
          <w:b/>
          <w:bCs/>
          <w:iCs/>
          <w:sz w:val="24"/>
          <w:lang w:eastAsia="ro-RO"/>
        </w:rPr>
      </w:pPr>
      <w:r w:rsidRPr="003265C4">
        <w:rPr>
          <w:rFonts w:ascii="Arial" w:eastAsia="Calibri" w:hAnsi="Arial" w:cs="Arial"/>
          <w:b/>
          <w:bCs/>
          <w:iCs/>
          <w:sz w:val="24"/>
          <w:lang w:eastAsia="ro-RO"/>
        </w:rPr>
        <w:t>CAPITOLUL VII</w:t>
      </w:r>
    </w:p>
    <w:p w14:paraId="15FADD29" w14:textId="6171F02B" w:rsidR="00774383" w:rsidRPr="003265C4" w:rsidRDefault="00973484" w:rsidP="007D643C">
      <w:pPr>
        <w:spacing w:before="120" w:after="120" w:line="240" w:lineRule="auto"/>
        <w:jc w:val="center"/>
        <w:rPr>
          <w:rFonts w:ascii="Arial" w:hAnsi="Arial" w:cs="Arial"/>
          <w:b/>
          <w:bCs/>
          <w:sz w:val="24"/>
          <w:szCs w:val="24"/>
        </w:rPr>
      </w:pPr>
      <w:r w:rsidRPr="003265C4">
        <w:rPr>
          <w:rFonts w:ascii="Arial" w:hAnsi="Arial" w:cs="Arial"/>
          <w:b/>
          <w:bCs/>
          <w:sz w:val="24"/>
          <w:szCs w:val="24"/>
        </w:rPr>
        <w:t>Bugetul și durata schemei</w:t>
      </w:r>
      <w:r w:rsidR="00BA7F6A" w:rsidRPr="003265C4">
        <w:rPr>
          <w:rFonts w:ascii="Arial" w:hAnsi="Arial" w:cs="Arial"/>
          <w:b/>
          <w:bCs/>
          <w:sz w:val="24"/>
          <w:szCs w:val="24"/>
        </w:rPr>
        <w:t xml:space="preserve"> și a proiectelor</w:t>
      </w:r>
    </w:p>
    <w:p w14:paraId="05794773" w14:textId="6A9B5B2D" w:rsidR="00774383" w:rsidRPr="003265C4" w:rsidRDefault="00774383" w:rsidP="007D643C">
      <w:pPr>
        <w:spacing w:before="120" w:after="120" w:line="240" w:lineRule="auto"/>
        <w:ind w:left="705"/>
        <w:jc w:val="both"/>
        <w:rPr>
          <w:rFonts w:ascii="Arial" w:hAnsi="Arial" w:cs="Arial"/>
          <w:sz w:val="24"/>
          <w:szCs w:val="24"/>
        </w:rPr>
      </w:pPr>
      <w:r w:rsidRPr="003265C4">
        <w:rPr>
          <w:rFonts w:ascii="Arial" w:hAnsi="Arial" w:cs="Arial"/>
          <w:b/>
          <w:bCs/>
          <w:sz w:val="24"/>
          <w:szCs w:val="24"/>
        </w:rPr>
        <w:t xml:space="preserve">Art. 14. </w:t>
      </w:r>
      <w:r w:rsidRPr="003265C4">
        <w:rPr>
          <w:rFonts w:ascii="Arial" w:hAnsi="Arial" w:cs="Arial"/>
          <w:sz w:val="24"/>
          <w:szCs w:val="24"/>
        </w:rPr>
        <w:t xml:space="preserve">Bugetul total al schemei este de </w:t>
      </w:r>
      <w:r w:rsidR="00DE2DC9" w:rsidRPr="003265C4">
        <w:rPr>
          <w:rFonts w:ascii="Arial" w:hAnsi="Arial" w:cs="Arial"/>
          <w:sz w:val="24"/>
          <w:szCs w:val="24"/>
        </w:rPr>
        <w:t>5</w:t>
      </w:r>
      <w:r w:rsidRPr="003265C4">
        <w:rPr>
          <w:rFonts w:ascii="Arial" w:hAnsi="Arial" w:cs="Arial"/>
          <w:sz w:val="24"/>
          <w:szCs w:val="24"/>
        </w:rPr>
        <w:t xml:space="preserve"> milioane EUR, echivalent în lei, la cursul de schimb Inforeuro</w:t>
      </w:r>
      <w:r w:rsidR="008B76B0" w:rsidRPr="003265C4">
        <w:rPr>
          <w:rFonts w:ascii="Arial" w:hAnsi="Arial" w:cs="Arial"/>
          <w:sz w:val="24"/>
          <w:szCs w:val="24"/>
        </w:rPr>
        <w:t xml:space="preserve"> </w:t>
      </w:r>
      <w:r w:rsidR="00DE2DC9" w:rsidRPr="003265C4">
        <w:rPr>
          <w:rFonts w:ascii="Arial" w:hAnsi="Arial" w:cs="Arial"/>
          <w:sz w:val="24"/>
          <w:szCs w:val="24"/>
        </w:rPr>
        <w:t>...........</w:t>
      </w:r>
      <w:r w:rsidRPr="003265C4">
        <w:rPr>
          <w:rFonts w:ascii="Arial" w:hAnsi="Arial" w:cs="Arial"/>
          <w:sz w:val="24"/>
          <w:szCs w:val="24"/>
        </w:rPr>
        <w:t xml:space="preserve">, sumă finanţată din fonduri europene, accesate prin Mecanismul de redresare şi rezilienţă al Uniunii Europene, Planul naţional de redresare şi rezilienţă al României, </w:t>
      </w:r>
      <w:r w:rsidR="00567C42" w:rsidRPr="003265C4">
        <w:rPr>
          <w:rFonts w:ascii="Arial" w:hAnsi="Arial" w:cs="Arial"/>
          <w:sz w:val="24"/>
          <w:szCs w:val="24"/>
        </w:rPr>
        <w:t>C</w:t>
      </w:r>
      <w:r w:rsidRPr="003265C4">
        <w:rPr>
          <w:rFonts w:ascii="Arial" w:hAnsi="Arial" w:cs="Arial"/>
          <w:sz w:val="24"/>
          <w:szCs w:val="24"/>
        </w:rPr>
        <w:t xml:space="preserve">omponenta </w:t>
      </w:r>
      <w:r w:rsidR="00DE2DC9" w:rsidRPr="003265C4">
        <w:rPr>
          <w:rFonts w:ascii="Arial" w:hAnsi="Arial" w:cs="Arial"/>
          <w:sz w:val="24"/>
          <w:szCs w:val="24"/>
        </w:rPr>
        <w:t>11</w:t>
      </w:r>
      <w:r w:rsidRPr="003265C4">
        <w:rPr>
          <w:rFonts w:ascii="Arial" w:hAnsi="Arial" w:cs="Arial"/>
          <w:sz w:val="24"/>
          <w:szCs w:val="24"/>
        </w:rPr>
        <w:t xml:space="preserve">, </w:t>
      </w:r>
      <w:r w:rsidR="00567C42" w:rsidRPr="003265C4">
        <w:rPr>
          <w:rFonts w:ascii="Arial" w:hAnsi="Arial" w:cs="Arial"/>
          <w:sz w:val="24"/>
          <w:szCs w:val="24"/>
        </w:rPr>
        <w:t>I</w:t>
      </w:r>
      <w:r w:rsidRPr="003265C4">
        <w:rPr>
          <w:rFonts w:ascii="Arial" w:hAnsi="Arial" w:cs="Arial"/>
          <w:sz w:val="24"/>
          <w:szCs w:val="24"/>
        </w:rPr>
        <w:t xml:space="preserve">nvestiţia </w:t>
      </w:r>
      <w:r w:rsidR="00DE2DC9" w:rsidRPr="003265C4">
        <w:rPr>
          <w:rFonts w:ascii="Arial" w:hAnsi="Arial" w:cs="Arial"/>
          <w:sz w:val="24"/>
          <w:szCs w:val="24"/>
        </w:rPr>
        <w:t>7</w:t>
      </w:r>
      <w:r w:rsidRPr="003265C4">
        <w:rPr>
          <w:rFonts w:ascii="Arial" w:hAnsi="Arial" w:cs="Arial"/>
          <w:sz w:val="24"/>
          <w:szCs w:val="24"/>
        </w:rPr>
        <w:t>.</w:t>
      </w:r>
    </w:p>
    <w:p w14:paraId="664D37CA" w14:textId="7E0B34FC" w:rsidR="00567C42" w:rsidRPr="003265C4" w:rsidRDefault="00567C42" w:rsidP="007D643C">
      <w:pPr>
        <w:spacing w:before="120" w:after="120" w:line="240" w:lineRule="auto"/>
        <w:ind w:left="705"/>
        <w:jc w:val="both"/>
        <w:rPr>
          <w:rFonts w:ascii="Arial" w:hAnsi="Arial" w:cs="Arial"/>
          <w:sz w:val="24"/>
          <w:szCs w:val="24"/>
        </w:rPr>
      </w:pPr>
      <w:r w:rsidRPr="003265C4">
        <w:rPr>
          <w:rFonts w:ascii="Arial" w:hAnsi="Arial" w:cs="Arial"/>
          <w:b/>
          <w:bCs/>
          <w:sz w:val="24"/>
          <w:szCs w:val="24"/>
        </w:rPr>
        <w:t>Art. 15.</w:t>
      </w:r>
      <w:r w:rsidR="00CC251F" w:rsidRPr="003265C4">
        <w:rPr>
          <w:rFonts w:ascii="Arial" w:hAnsi="Arial" w:cs="Arial"/>
          <w:b/>
          <w:bCs/>
          <w:sz w:val="24"/>
          <w:szCs w:val="24"/>
        </w:rPr>
        <w:t xml:space="preserve"> </w:t>
      </w:r>
      <w:r w:rsidR="00CC251F" w:rsidRPr="003265C4">
        <w:rPr>
          <w:rFonts w:ascii="Arial" w:hAnsi="Arial" w:cs="Arial"/>
          <w:sz w:val="24"/>
          <w:szCs w:val="24"/>
        </w:rPr>
        <w:t>Prezenta schemă intră în vigoare la data publicării în Monitorul Oficial al României, Partea I, până la epuizarea bugetului alocat, dar nu mai târziu de</w:t>
      </w:r>
      <w:r w:rsidR="00CC251F" w:rsidRPr="003265C4">
        <w:rPr>
          <w:rFonts w:ascii="Arial" w:hAnsi="Arial" w:cs="Arial"/>
          <w:b/>
          <w:bCs/>
          <w:sz w:val="24"/>
          <w:szCs w:val="24"/>
        </w:rPr>
        <w:t xml:space="preserve"> 3</w:t>
      </w:r>
      <w:r w:rsidR="001245B7" w:rsidRPr="003265C4">
        <w:rPr>
          <w:rFonts w:ascii="Arial" w:hAnsi="Arial" w:cs="Arial"/>
          <w:b/>
          <w:bCs/>
          <w:sz w:val="24"/>
          <w:szCs w:val="24"/>
        </w:rPr>
        <w:t>0</w:t>
      </w:r>
      <w:r w:rsidR="00CC251F" w:rsidRPr="003265C4">
        <w:rPr>
          <w:rFonts w:ascii="Arial" w:hAnsi="Arial" w:cs="Arial"/>
          <w:b/>
          <w:bCs/>
          <w:sz w:val="24"/>
          <w:szCs w:val="24"/>
        </w:rPr>
        <w:t xml:space="preserve"> </w:t>
      </w:r>
      <w:r w:rsidR="00452FF8" w:rsidRPr="003265C4">
        <w:rPr>
          <w:rFonts w:ascii="Arial" w:hAnsi="Arial" w:cs="Arial"/>
          <w:b/>
          <w:bCs/>
          <w:sz w:val="24"/>
          <w:szCs w:val="24"/>
        </w:rPr>
        <w:t>septembrie</w:t>
      </w:r>
      <w:r w:rsidR="00CC251F" w:rsidRPr="003265C4">
        <w:rPr>
          <w:rFonts w:ascii="Arial" w:hAnsi="Arial" w:cs="Arial"/>
          <w:b/>
          <w:bCs/>
          <w:sz w:val="24"/>
          <w:szCs w:val="24"/>
        </w:rPr>
        <w:t xml:space="preserve"> 2023</w:t>
      </w:r>
      <w:r w:rsidR="00CC251F" w:rsidRPr="003265C4">
        <w:rPr>
          <w:rFonts w:ascii="Arial" w:hAnsi="Arial" w:cs="Arial"/>
          <w:sz w:val="24"/>
          <w:szCs w:val="24"/>
        </w:rPr>
        <w:t xml:space="preserve">, dată </w:t>
      </w:r>
      <w:r w:rsidR="001624C2" w:rsidRPr="003265C4">
        <w:rPr>
          <w:rFonts w:ascii="Arial" w:hAnsi="Arial" w:cs="Arial"/>
          <w:sz w:val="24"/>
          <w:szCs w:val="24"/>
        </w:rPr>
        <w:t>până la</w:t>
      </w:r>
      <w:r w:rsidR="00CC251F" w:rsidRPr="003265C4">
        <w:rPr>
          <w:rFonts w:ascii="Arial" w:hAnsi="Arial" w:cs="Arial"/>
          <w:sz w:val="24"/>
          <w:szCs w:val="24"/>
        </w:rPr>
        <w:t xml:space="preserve"> care vor fi semnate toate contractele de finanțare. Plata ajutorului </w:t>
      </w:r>
      <w:r w:rsidR="009814E6" w:rsidRPr="003265C4">
        <w:rPr>
          <w:rFonts w:ascii="Arial" w:hAnsi="Arial" w:cs="Arial"/>
          <w:i/>
          <w:iCs/>
          <w:sz w:val="24"/>
          <w:szCs w:val="24"/>
        </w:rPr>
        <w:t>de minimis</w:t>
      </w:r>
      <w:r w:rsidR="009814E6" w:rsidRPr="003265C4">
        <w:rPr>
          <w:rFonts w:ascii="Arial" w:hAnsi="Arial" w:cs="Arial"/>
          <w:sz w:val="24"/>
          <w:szCs w:val="24"/>
        </w:rPr>
        <w:t xml:space="preserve"> </w:t>
      </w:r>
      <w:r w:rsidR="00CC251F" w:rsidRPr="003265C4">
        <w:rPr>
          <w:rFonts w:ascii="Arial" w:hAnsi="Arial" w:cs="Arial"/>
          <w:sz w:val="24"/>
          <w:szCs w:val="24"/>
        </w:rPr>
        <w:t xml:space="preserve">se efectuează până la data de </w:t>
      </w:r>
      <w:r w:rsidR="00CC251F" w:rsidRPr="003265C4">
        <w:rPr>
          <w:rFonts w:ascii="Arial" w:hAnsi="Arial" w:cs="Arial"/>
          <w:b/>
          <w:bCs/>
          <w:sz w:val="24"/>
          <w:szCs w:val="24"/>
        </w:rPr>
        <w:t xml:space="preserve">31 </w:t>
      </w:r>
      <w:r w:rsidR="009814E6" w:rsidRPr="003265C4">
        <w:rPr>
          <w:rFonts w:ascii="Arial" w:hAnsi="Arial" w:cs="Arial"/>
          <w:b/>
          <w:bCs/>
          <w:sz w:val="24"/>
          <w:szCs w:val="24"/>
        </w:rPr>
        <w:t>martie</w:t>
      </w:r>
      <w:r w:rsidR="00BA7F6A" w:rsidRPr="003265C4">
        <w:rPr>
          <w:rFonts w:ascii="Arial" w:hAnsi="Arial" w:cs="Arial"/>
          <w:b/>
          <w:bCs/>
          <w:sz w:val="24"/>
          <w:szCs w:val="24"/>
        </w:rPr>
        <w:t xml:space="preserve"> </w:t>
      </w:r>
      <w:r w:rsidR="00CC251F" w:rsidRPr="003265C4">
        <w:rPr>
          <w:rFonts w:ascii="Arial" w:hAnsi="Arial" w:cs="Arial"/>
          <w:b/>
          <w:bCs/>
          <w:sz w:val="24"/>
          <w:szCs w:val="24"/>
        </w:rPr>
        <w:t>2025</w:t>
      </w:r>
      <w:r w:rsidR="00CC251F" w:rsidRPr="003265C4">
        <w:rPr>
          <w:rFonts w:ascii="Arial" w:hAnsi="Arial" w:cs="Arial"/>
          <w:sz w:val="24"/>
          <w:szCs w:val="24"/>
        </w:rPr>
        <w:t xml:space="preserve">, în limita bugetului alocat schemei de ajutor </w:t>
      </w:r>
      <w:r w:rsidR="00CC251F" w:rsidRPr="003265C4">
        <w:rPr>
          <w:rFonts w:ascii="Arial" w:hAnsi="Arial" w:cs="Arial"/>
          <w:i/>
          <w:iCs/>
          <w:sz w:val="24"/>
          <w:szCs w:val="24"/>
        </w:rPr>
        <w:t>de minimis</w:t>
      </w:r>
      <w:r w:rsidR="00CC251F" w:rsidRPr="003265C4">
        <w:rPr>
          <w:rFonts w:ascii="Arial" w:hAnsi="Arial" w:cs="Arial"/>
          <w:sz w:val="24"/>
          <w:szCs w:val="24"/>
        </w:rPr>
        <w:t>.</w:t>
      </w:r>
    </w:p>
    <w:p w14:paraId="3A595932" w14:textId="17BF574C" w:rsidR="00855E11" w:rsidRPr="003265C4" w:rsidRDefault="00A81E5D" w:rsidP="007D643C">
      <w:pPr>
        <w:spacing w:before="120" w:after="120" w:line="240" w:lineRule="auto"/>
        <w:ind w:left="705"/>
        <w:jc w:val="both"/>
        <w:rPr>
          <w:rFonts w:ascii="Arial" w:eastAsia="Calibri" w:hAnsi="Arial" w:cs="Arial"/>
          <w:iCs/>
          <w:sz w:val="24"/>
          <w:lang w:eastAsia="ro-RO"/>
        </w:rPr>
      </w:pPr>
      <w:r w:rsidRPr="003265C4">
        <w:rPr>
          <w:rFonts w:ascii="Arial" w:hAnsi="Arial" w:cs="Arial"/>
          <w:b/>
          <w:bCs/>
          <w:sz w:val="24"/>
          <w:szCs w:val="24"/>
        </w:rPr>
        <w:t>Art. 16.</w:t>
      </w:r>
      <w:r w:rsidRPr="003265C4">
        <w:rPr>
          <w:rFonts w:ascii="Arial" w:hAnsi="Arial" w:cs="Arial"/>
          <w:sz w:val="24"/>
          <w:szCs w:val="24"/>
        </w:rPr>
        <w:t xml:space="preserve"> </w:t>
      </w:r>
      <w:r w:rsidR="00BA7F6A" w:rsidRPr="003265C4">
        <w:rPr>
          <w:rFonts w:ascii="Arial" w:eastAsia="Calibri" w:hAnsi="Arial" w:cs="Arial"/>
          <w:iCs/>
          <w:sz w:val="24"/>
          <w:lang w:eastAsia="ro-RO"/>
        </w:rPr>
        <w:t xml:space="preserve">Proiectele vor avea o durată </w:t>
      </w:r>
      <w:r w:rsidR="009814E6" w:rsidRPr="003265C4">
        <w:rPr>
          <w:rFonts w:ascii="Arial" w:eastAsia="Calibri" w:hAnsi="Arial" w:cs="Arial"/>
          <w:iCs/>
          <w:sz w:val="24"/>
          <w:lang w:eastAsia="ro-RO"/>
        </w:rPr>
        <w:t>maxima de 13 luni</w:t>
      </w:r>
      <w:r w:rsidR="00BA7F6A" w:rsidRPr="003265C4">
        <w:rPr>
          <w:rFonts w:ascii="Arial" w:eastAsia="Calibri" w:hAnsi="Arial" w:cs="Arial"/>
          <w:iCs/>
          <w:sz w:val="24"/>
          <w:lang w:eastAsia="ro-RO"/>
        </w:rPr>
        <w:t xml:space="preserve">, cu începere </w:t>
      </w:r>
      <w:r w:rsidR="009814E6" w:rsidRPr="003265C4">
        <w:rPr>
          <w:rFonts w:ascii="Arial" w:eastAsia="Calibri" w:hAnsi="Arial" w:cs="Arial"/>
          <w:iCs/>
          <w:sz w:val="24"/>
          <w:lang w:eastAsia="ro-RO"/>
        </w:rPr>
        <w:t xml:space="preserve">de la data intrării în vigoare a contractului de finanțare. </w:t>
      </w:r>
      <w:r w:rsidR="00BA7F6A" w:rsidRPr="003265C4">
        <w:rPr>
          <w:rFonts w:ascii="Arial" w:eastAsia="Calibri" w:hAnsi="Arial" w:cs="Arial"/>
          <w:iCs/>
          <w:sz w:val="24"/>
          <w:lang w:eastAsia="ro-RO"/>
        </w:rPr>
        <w:t xml:space="preserve">Perioada de implementare a activităților nu poate depăși data de </w:t>
      </w:r>
      <w:r w:rsidR="009814E6" w:rsidRPr="003265C4">
        <w:rPr>
          <w:rFonts w:ascii="Arial" w:eastAsia="Calibri" w:hAnsi="Arial" w:cs="Arial"/>
          <w:b/>
          <w:bCs/>
          <w:iCs/>
          <w:sz w:val="24"/>
          <w:lang w:eastAsia="ro-RO"/>
        </w:rPr>
        <w:t>31 octombrie 2024.</w:t>
      </w:r>
      <w:r w:rsidR="00855E11" w:rsidRPr="003265C4">
        <w:rPr>
          <w:rFonts w:ascii="Arial" w:hAnsi="Arial" w:cs="Arial"/>
        </w:rPr>
        <w:t xml:space="preserve"> </w:t>
      </w:r>
      <w:r w:rsidR="00855E11" w:rsidRPr="003265C4">
        <w:rPr>
          <w:rFonts w:ascii="Arial" w:eastAsia="Calibri" w:hAnsi="Arial" w:cs="Arial"/>
          <w:iCs/>
          <w:sz w:val="24"/>
          <w:lang w:eastAsia="ro-RO"/>
        </w:rPr>
        <w:t>Cursul RON/EUR utilizat la semnarea contractelor de finanțare va fi cursul lnforEuro din luna semnării acestora.</w:t>
      </w:r>
    </w:p>
    <w:p w14:paraId="6934908B" w14:textId="10BFAC08" w:rsidR="00ED16DB" w:rsidRPr="003265C4" w:rsidRDefault="00ED16DB" w:rsidP="007D643C">
      <w:pPr>
        <w:spacing w:before="120" w:after="120" w:line="240" w:lineRule="auto"/>
        <w:ind w:left="705"/>
        <w:jc w:val="both"/>
        <w:rPr>
          <w:rFonts w:ascii="Arial" w:eastAsia="Calibri" w:hAnsi="Arial" w:cs="Arial"/>
          <w:b/>
          <w:bCs/>
          <w:iCs/>
          <w:sz w:val="24"/>
          <w:lang w:eastAsia="ro-RO"/>
        </w:rPr>
      </w:pPr>
    </w:p>
    <w:p w14:paraId="31A0120F" w14:textId="64AD48DB" w:rsidR="00ED16DB" w:rsidRPr="003265C4" w:rsidRDefault="00ED16DB" w:rsidP="007D643C">
      <w:pPr>
        <w:spacing w:before="120" w:after="120" w:line="240" w:lineRule="auto"/>
        <w:jc w:val="center"/>
        <w:rPr>
          <w:rFonts w:ascii="Arial" w:eastAsia="Calibri" w:hAnsi="Arial" w:cs="Arial"/>
          <w:b/>
          <w:bCs/>
          <w:iCs/>
          <w:sz w:val="24"/>
          <w:lang w:eastAsia="ro-RO"/>
        </w:rPr>
      </w:pPr>
      <w:r w:rsidRPr="003265C4">
        <w:rPr>
          <w:rFonts w:ascii="Arial" w:eastAsia="Calibri" w:hAnsi="Arial" w:cs="Arial"/>
          <w:b/>
          <w:bCs/>
          <w:iCs/>
          <w:sz w:val="24"/>
          <w:lang w:eastAsia="ro-RO"/>
        </w:rPr>
        <w:t>CAPITOLUL VIII</w:t>
      </w:r>
    </w:p>
    <w:p w14:paraId="50E9D057" w14:textId="42D71904" w:rsidR="00ED16DB" w:rsidRPr="003265C4" w:rsidRDefault="00ED16DB" w:rsidP="007D643C">
      <w:pPr>
        <w:spacing w:before="120" w:after="120" w:line="240" w:lineRule="auto"/>
        <w:ind w:firstLine="708"/>
        <w:jc w:val="center"/>
        <w:rPr>
          <w:rFonts w:ascii="Arial" w:eastAsia="Calibri" w:hAnsi="Arial" w:cs="Arial"/>
          <w:b/>
          <w:bCs/>
          <w:iCs/>
          <w:sz w:val="24"/>
          <w:lang w:eastAsia="ro-RO"/>
        </w:rPr>
      </w:pPr>
      <w:r w:rsidRPr="003265C4">
        <w:rPr>
          <w:rFonts w:ascii="Arial" w:eastAsia="Calibri" w:hAnsi="Arial" w:cs="Arial"/>
          <w:b/>
          <w:bCs/>
          <w:iCs/>
          <w:sz w:val="24"/>
          <w:lang w:eastAsia="ro-RO"/>
        </w:rPr>
        <w:t xml:space="preserve">Modalitatea de acordare </w:t>
      </w:r>
      <w:r w:rsidR="007D05AB" w:rsidRPr="003265C4">
        <w:rPr>
          <w:rFonts w:ascii="Arial" w:eastAsia="Calibri" w:hAnsi="Arial" w:cs="Arial"/>
          <w:b/>
          <w:bCs/>
          <w:iCs/>
          <w:sz w:val="24"/>
          <w:lang w:eastAsia="ro-RO"/>
        </w:rPr>
        <w:t xml:space="preserve">și valoarea </w:t>
      </w:r>
      <w:r w:rsidRPr="003265C4">
        <w:rPr>
          <w:rFonts w:ascii="Arial" w:eastAsia="Calibri" w:hAnsi="Arial" w:cs="Arial"/>
          <w:b/>
          <w:bCs/>
          <w:iCs/>
          <w:sz w:val="24"/>
          <w:lang w:eastAsia="ro-RO"/>
        </w:rPr>
        <w:t xml:space="preserve">ajutorului </w:t>
      </w:r>
      <w:r w:rsidRPr="003265C4">
        <w:rPr>
          <w:rFonts w:ascii="Arial" w:eastAsia="Calibri" w:hAnsi="Arial" w:cs="Arial"/>
          <w:b/>
          <w:bCs/>
          <w:i/>
          <w:sz w:val="24"/>
          <w:lang w:eastAsia="ro-RO"/>
        </w:rPr>
        <w:t>de minimis</w:t>
      </w:r>
    </w:p>
    <w:p w14:paraId="5C1D38A3" w14:textId="7DDC260F" w:rsidR="009D11FC" w:rsidRPr="003265C4" w:rsidRDefault="009D11FC" w:rsidP="007D643C">
      <w:pPr>
        <w:spacing w:before="120" w:after="120" w:line="240" w:lineRule="auto"/>
        <w:ind w:left="708"/>
        <w:jc w:val="both"/>
        <w:rPr>
          <w:rFonts w:ascii="Arial" w:eastAsia="Calibri" w:hAnsi="Arial" w:cs="Arial"/>
          <w:iCs/>
          <w:sz w:val="24"/>
          <w:lang w:eastAsia="ro-RO"/>
        </w:rPr>
      </w:pPr>
      <w:r w:rsidRPr="003265C4">
        <w:rPr>
          <w:rFonts w:ascii="Arial" w:eastAsia="Calibri" w:hAnsi="Arial" w:cs="Arial"/>
          <w:b/>
          <w:bCs/>
          <w:iCs/>
          <w:sz w:val="24"/>
          <w:lang w:eastAsia="ro-RO"/>
        </w:rPr>
        <w:t>Art.17.</w:t>
      </w:r>
      <w:r w:rsidR="004E55C4" w:rsidRPr="003265C4">
        <w:rPr>
          <w:rFonts w:ascii="Arial" w:eastAsia="Calibri" w:hAnsi="Arial" w:cs="Arial"/>
          <w:b/>
          <w:bCs/>
          <w:iCs/>
          <w:sz w:val="24"/>
          <w:lang w:eastAsia="ro-RO"/>
        </w:rPr>
        <w:t xml:space="preserve"> </w:t>
      </w:r>
      <w:r w:rsidR="004E55C4" w:rsidRPr="003265C4">
        <w:rPr>
          <w:rFonts w:ascii="Arial" w:eastAsia="Calibri" w:hAnsi="Arial" w:cs="Arial"/>
          <w:iCs/>
          <w:sz w:val="24"/>
          <w:lang w:eastAsia="ro-RO"/>
        </w:rPr>
        <w:t xml:space="preserve">Ajutoarele </w:t>
      </w:r>
      <w:r w:rsidR="004E55C4" w:rsidRPr="003265C4">
        <w:rPr>
          <w:rFonts w:ascii="Arial" w:eastAsia="Calibri" w:hAnsi="Arial" w:cs="Arial"/>
          <w:i/>
          <w:sz w:val="24"/>
          <w:lang w:eastAsia="ro-RO"/>
        </w:rPr>
        <w:t>de minimis</w:t>
      </w:r>
      <w:r w:rsidR="004E55C4" w:rsidRPr="003265C4">
        <w:rPr>
          <w:rFonts w:ascii="Arial" w:eastAsia="Calibri" w:hAnsi="Arial" w:cs="Arial"/>
          <w:iCs/>
          <w:sz w:val="24"/>
          <w:lang w:eastAsia="ro-RO"/>
        </w:rPr>
        <w:t xml:space="preserve"> se acordă, </w:t>
      </w:r>
      <w:r w:rsidR="006A7021" w:rsidRPr="003265C4">
        <w:rPr>
          <w:rFonts w:ascii="Arial" w:eastAsia="Calibri" w:hAnsi="Arial" w:cs="Arial"/>
          <w:iCs/>
          <w:sz w:val="24"/>
          <w:lang w:eastAsia="ro-RO"/>
        </w:rPr>
        <w:t>î</w:t>
      </w:r>
      <w:r w:rsidR="004E55C4" w:rsidRPr="003265C4">
        <w:rPr>
          <w:rFonts w:ascii="Arial" w:eastAsia="Calibri" w:hAnsi="Arial" w:cs="Arial"/>
          <w:iCs/>
          <w:sz w:val="24"/>
          <w:lang w:eastAsia="ro-RO"/>
        </w:rPr>
        <w:t>n temeiul prezentei Scheme, sub formă de sprijin financiar nerambursabil.</w:t>
      </w:r>
    </w:p>
    <w:p w14:paraId="4F3417FD" w14:textId="101BD689" w:rsidR="004E55C4" w:rsidRPr="003265C4" w:rsidRDefault="00F51132" w:rsidP="007D643C">
      <w:pPr>
        <w:spacing w:before="120" w:after="120" w:line="240" w:lineRule="auto"/>
        <w:ind w:left="708"/>
        <w:jc w:val="both"/>
        <w:rPr>
          <w:rFonts w:ascii="Arial" w:eastAsia="Calibri" w:hAnsi="Arial" w:cs="Arial"/>
          <w:iCs/>
          <w:sz w:val="24"/>
          <w:lang w:eastAsia="ro-RO"/>
        </w:rPr>
      </w:pPr>
      <w:r w:rsidRPr="003265C4">
        <w:rPr>
          <w:rFonts w:ascii="Arial" w:eastAsia="Calibri" w:hAnsi="Arial" w:cs="Arial"/>
          <w:b/>
          <w:bCs/>
          <w:iCs/>
          <w:sz w:val="24"/>
          <w:lang w:eastAsia="ro-RO"/>
        </w:rPr>
        <w:t>Art. 18.</w:t>
      </w:r>
      <w:r w:rsidRPr="003265C4">
        <w:rPr>
          <w:rFonts w:ascii="Arial" w:eastAsia="Calibri" w:hAnsi="Arial" w:cs="Arial"/>
          <w:iCs/>
          <w:sz w:val="24"/>
          <w:lang w:eastAsia="ro-RO"/>
        </w:rPr>
        <w:t xml:space="preserve"> </w:t>
      </w:r>
      <w:r w:rsidR="004E55C4" w:rsidRPr="003265C4">
        <w:rPr>
          <w:rFonts w:ascii="Arial" w:eastAsia="Calibri" w:hAnsi="Arial" w:cs="Arial"/>
          <w:iCs/>
          <w:sz w:val="24"/>
          <w:lang w:eastAsia="ro-RO"/>
        </w:rPr>
        <w:t xml:space="preserve">Intensitatea ajutorului este de </w:t>
      </w:r>
      <w:r w:rsidRPr="003265C4">
        <w:rPr>
          <w:rFonts w:ascii="Arial" w:eastAsia="Calibri" w:hAnsi="Arial" w:cs="Arial"/>
          <w:iCs/>
          <w:sz w:val="24"/>
          <w:lang w:eastAsia="ro-RO"/>
        </w:rPr>
        <w:t>până la 100% din totalul cheltuielilor eligibile ale proiectului</w:t>
      </w:r>
      <w:r w:rsidR="004E55C4" w:rsidRPr="003265C4">
        <w:rPr>
          <w:rFonts w:ascii="Arial" w:eastAsia="Calibri" w:hAnsi="Arial" w:cs="Arial"/>
          <w:iCs/>
          <w:sz w:val="24"/>
          <w:lang w:eastAsia="ro-RO"/>
        </w:rPr>
        <w:t>.</w:t>
      </w:r>
    </w:p>
    <w:p w14:paraId="2C1948FE" w14:textId="6754C736" w:rsidR="007D05AB" w:rsidRPr="003265C4" w:rsidRDefault="007D05AB" w:rsidP="007D643C">
      <w:pPr>
        <w:keepNext/>
        <w:shd w:val="clear" w:color="auto" w:fill="FFFFFF"/>
        <w:spacing w:before="120" w:after="120" w:line="240" w:lineRule="auto"/>
        <w:ind w:left="708"/>
        <w:contextualSpacing/>
        <w:jc w:val="both"/>
        <w:outlineLvl w:val="0"/>
        <w:rPr>
          <w:rFonts w:ascii="Arial" w:eastAsia="Times New Roman" w:hAnsi="Arial" w:cs="Arial"/>
          <w:bCs/>
          <w:sz w:val="24"/>
          <w:szCs w:val="24"/>
          <w:lang w:eastAsia="en-US"/>
        </w:rPr>
      </w:pPr>
      <w:r w:rsidRPr="003265C4">
        <w:rPr>
          <w:rFonts w:ascii="Arial" w:eastAsia="Times New Roman" w:hAnsi="Arial" w:cs="Arial"/>
          <w:b/>
          <w:bCs/>
          <w:kern w:val="32"/>
          <w:sz w:val="24"/>
          <w:szCs w:val="24"/>
          <w:lang w:eastAsia="en-US"/>
        </w:rPr>
        <w:t>Ar</w:t>
      </w:r>
      <w:r w:rsidR="0049670F" w:rsidRPr="003265C4">
        <w:rPr>
          <w:rFonts w:ascii="Arial" w:eastAsia="Times New Roman" w:hAnsi="Arial" w:cs="Arial"/>
          <w:b/>
          <w:bCs/>
          <w:kern w:val="32"/>
          <w:sz w:val="24"/>
          <w:szCs w:val="24"/>
          <w:lang w:eastAsia="en-US"/>
        </w:rPr>
        <w:t>t</w:t>
      </w:r>
      <w:r w:rsidRPr="003265C4">
        <w:rPr>
          <w:rFonts w:ascii="Arial" w:eastAsia="Times New Roman" w:hAnsi="Arial" w:cs="Arial"/>
          <w:b/>
          <w:bCs/>
          <w:kern w:val="32"/>
          <w:sz w:val="24"/>
          <w:szCs w:val="24"/>
          <w:lang w:eastAsia="en-US"/>
        </w:rPr>
        <w:t xml:space="preserve">.19. </w:t>
      </w:r>
      <w:r w:rsidR="00631B73" w:rsidRPr="003265C4">
        <w:rPr>
          <w:rFonts w:ascii="Arial" w:eastAsia="Times New Roman" w:hAnsi="Arial" w:cs="Arial"/>
          <w:b/>
          <w:bCs/>
          <w:kern w:val="32"/>
          <w:sz w:val="24"/>
          <w:szCs w:val="24"/>
          <w:lang w:eastAsia="en-US"/>
        </w:rPr>
        <w:t xml:space="preserve">(1) </w:t>
      </w:r>
      <w:r w:rsidRPr="003265C4">
        <w:rPr>
          <w:rFonts w:ascii="Arial" w:eastAsia="Times New Roman" w:hAnsi="Arial" w:cs="Arial"/>
          <w:sz w:val="24"/>
          <w:szCs w:val="24"/>
          <w:lang w:eastAsia="en-US"/>
        </w:rPr>
        <w:t xml:space="preserve">Valoarea sprijinului financiar nerambursabil </w:t>
      </w:r>
      <w:r w:rsidR="003B3185" w:rsidRPr="003265C4">
        <w:rPr>
          <w:rFonts w:ascii="Arial" w:eastAsia="Times New Roman" w:hAnsi="Arial" w:cs="Arial"/>
          <w:sz w:val="24"/>
          <w:szCs w:val="24"/>
          <w:lang w:eastAsia="en-US"/>
        </w:rPr>
        <w:t xml:space="preserve">nu va depăși </w:t>
      </w:r>
      <w:r w:rsidR="003B3185" w:rsidRPr="003265C4">
        <w:rPr>
          <w:rFonts w:ascii="Arial" w:eastAsia="Times New Roman" w:hAnsi="Arial" w:cs="Arial"/>
          <w:b/>
          <w:sz w:val="24"/>
          <w:szCs w:val="24"/>
          <w:lang w:eastAsia="en-US"/>
        </w:rPr>
        <w:t>1</w:t>
      </w:r>
      <w:r w:rsidRPr="003265C4">
        <w:rPr>
          <w:rFonts w:ascii="Arial" w:eastAsia="Times New Roman" w:hAnsi="Arial" w:cs="Arial"/>
          <w:b/>
          <w:sz w:val="24"/>
          <w:szCs w:val="24"/>
          <w:lang w:eastAsia="en-US"/>
        </w:rPr>
        <w:t xml:space="preserve">00.000 Euro  pentru fiecare </w:t>
      </w:r>
      <w:r w:rsidR="00D1587E" w:rsidRPr="003265C4">
        <w:rPr>
          <w:rFonts w:ascii="Arial" w:eastAsia="Times New Roman" w:hAnsi="Arial" w:cs="Arial"/>
          <w:b/>
          <w:sz w:val="24"/>
          <w:szCs w:val="24"/>
          <w:lang w:eastAsia="en-US"/>
        </w:rPr>
        <w:t>întreprindere/întreprindere unică</w:t>
      </w:r>
      <w:r w:rsidR="002167EF" w:rsidRPr="003265C4">
        <w:rPr>
          <w:rFonts w:ascii="Arial" w:eastAsia="Times New Roman" w:hAnsi="Arial" w:cs="Arial"/>
          <w:b/>
          <w:sz w:val="24"/>
          <w:szCs w:val="24"/>
          <w:lang w:eastAsia="en-US"/>
        </w:rPr>
        <w:t xml:space="preserve">, </w:t>
      </w:r>
      <w:r w:rsidR="002167EF" w:rsidRPr="003265C4">
        <w:rPr>
          <w:rFonts w:ascii="Arial" w:eastAsia="Times New Roman" w:hAnsi="Arial" w:cs="Arial"/>
          <w:bCs/>
          <w:sz w:val="24"/>
          <w:szCs w:val="24"/>
          <w:lang w:eastAsia="en-US"/>
        </w:rPr>
        <w:t>raportat la cursul InforEuro din luna semnării contractului de finanțare.</w:t>
      </w:r>
    </w:p>
    <w:p w14:paraId="3A6B42D3" w14:textId="4E889C0D" w:rsidR="002167EF" w:rsidRPr="003265C4" w:rsidRDefault="002167EF" w:rsidP="007D643C">
      <w:pPr>
        <w:keepNext/>
        <w:shd w:val="clear" w:color="auto" w:fill="FFFFFF"/>
        <w:spacing w:before="120" w:after="120" w:line="240" w:lineRule="auto"/>
        <w:ind w:left="708"/>
        <w:contextualSpacing/>
        <w:jc w:val="both"/>
        <w:outlineLvl w:val="0"/>
        <w:rPr>
          <w:rFonts w:ascii="Arial" w:eastAsia="Times New Roman" w:hAnsi="Arial" w:cs="Arial"/>
          <w:sz w:val="24"/>
          <w:szCs w:val="24"/>
          <w:lang w:eastAsia="en-US"/>
        </w:rPr>
      </w:pPr>
      <w:r w:rsidRPr="003265C4">
        <w:rPr>
          <w:rFonts w:ascii="Arial" w:eastAsia="Times New Roman" w:hAnsi="Arial" w:cs="Arial"/>
          <w:kern w:val="32"/>
          <w:sz w:val="24"/>
          <w:szCs w:val="24"/>
          <w:lang w:eastAsia="en-US"/>
        </w:rPr>
        <w:t>(2) 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7548833E" w14:textId="7424DE3F" w:rsidR="00D1587E" w:rsidRPr="003265C4" w:rsidRDefault="00D1587E" w:rsidP="007D643C">
      <w:pPr>
        <w:keepNext/>
        <w:shd w:val="clear" w:color="auto" w:fill="FFFFFF"/>
        <w:spacing w:before="120" w:after="120" w:line="240" w:lineRule="auto"/>
        <w:ind w:left="708"/>
        <w:contextualSpacing/>
        <w:jc w:val="both"/>
        <w:outlineLvl w:val="0"/>
        <w:rPr>
          <w:rFonts w:ascii="Arial" w:eastAsia="Times New Roman" w:hAnsi="Arial" w:cs="Arial"/>
          <w:bCs/>
          <w:sz w:val="24"/>
          <w:szCs w:val="24"/>
          <w:lang w:eastAsia="en-US"/>
        </w:rPr>
      </w:pPr>
      <w:r w:rsidRPr="003265C4">
        <w:rPr>
          <w:rFonts w:ascii="Arial" w:eastAsia="Times New Roman" w:hAnsi="Arial" w:cs="Arial"/>
          <w:b/>
          <w:sz w:val="24"/>
          <w:szCs w:val="24"/>
          <w:lang w:eastAsia="en-US"/>
        </w:rPr>
        <w:t>(</w:t>
      </w:r>
      <w:r w:rsidR="002167EF" w:rsidRPr="003265C4">
        <w:rPr>
          <w:rFonts w:ascii="Arial" w:eastAsia="Times New Roman" w:hAnsi="Arial" w:cs="Arial"/>
          <w:b/>
          <w:sz w:val="24"/>
          <w:szCs w:val="24"/>
          <w:lang w:eastAsia="en-US"/>
        </w:rPr>
        <w:t>3</w:t>
      </w:r>
      <w:r w:rsidRPr="003265C4">
        <w:rPr>
          <w:rFonts w:ascii="Arial" w:eastAsia="Times New Roman" w:hAnsi="Arial" w:cs="Arial"/>
          <w:b/>
          <w:sz w:val="24"/>
          <w:szCs w:val="24"/>
          <w:lang w:eastAsia="en-US"/>
        </w:rPr>
        <w:t xml:space="preserve">) </w:t>
      </w:r>
      <w:r w:rsidRPr="003265C4">
        <w:rPr>
          <w:rFonts w:ascii="Arial" w:eastAsia="Times New Roman" w:hAnsi="Arial" w:cs="Arial"/>
          <w:bCs/>
          <w:sz w:val="24"/>
          <w:szCs w:val="24"/>
          <w:lang w:eastAsia="en-US"/>
        </w:rPr>
        <w:t>Fiecare întreprindere/întreprindere unică va depune un singur proiect</w:t>
      </w:r>
      <w:r w:rsidR="001A4592" w:rsidRPr="003265C4">
        <w:rPr>
          <w:rFonts w:ascii="Arial" w:eastAsia="Times New Roman" w:hAnsi="Arial" w:cs="Arial"/>
          <w:bCs/>
          <w:sz w:val="24"/>
          <w:szCs w:val="24"/>
          <w:lang w:eastAsia="en-US"/>
        </w:rPr>
        <w:t xml:space="preserve"> în cadrul apelului de proiecte</w:t>
      </w:r>
      <w:r w:rsidRPr="003265C4">
        <w:rPr>
          <w:rFonts w:ascii="Arial" w:eastAsia="Times New Roman" w:hAnsi="Arial" w:cs="Arial"/>
          <w:bCs/>
          <w:sz w:val="24"/>
          <w:szCs w:val="24"/>
          <w:lang w:eastAsia="en-US"/>
        </w:rPr>
        <w:t>.</w:t>
      </w:r>
    </w:p>
    <w:p w14:paraId="07F39F58" w14:textId="77777777" w:rsidR="002167EF" w:rsidRPr="003265C4" w:rsidRDefault="007D05AB"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b/>
          <w:bCs/>
          <w:kern w:val="32"/>
          <w:sz w:val="24"/>
          <w:szCs w:val="24"/>
          <w:lang w:eastAsia="en-US"/>
        </w:rPr>
        <w:t>(</w:t>
      </w:r>
      <w:r w:rsidR="002167EF" w:rsidRPr="003265C4">
        <w:rPr>
          <w:rFonts w:ascii="Arial" w:eastAsia="Times New Roman" w:hAnsi="Arial" w:cs="Arial"/>
          <w:b/>
          <w:bCs/>
          <w:kern w:val="32"/>
          <w:sz w:val="24"/>
          <w:szCs w:val="24"/>
          <w:lang w:eastAsia="en-US"/>
        </w:rPr>
        <w:t>4</w:t>
      </w:r>
      <w:r w:rsidRPr="003265C4">
        <w:rPr>
          <w:rFonts w:ascii="Arial" w:eastAsia="Times New Roman" w:hAnsi="Arial" w:cs="Arial"/>
          <w:b/>
          <w:bCs/>
          <w:kern w:val="32"/>
          <w:sz w:val="24"/>
          <w:szCs w:val="24"/>
          <w:lang w:eastAsia="en-US"/>
        </w:rPr>
        <w:t>)</w:t>
      </w:r>
      <w:r w:rsidRPr="003265C4">
        <w:rPr>
          <w:rFonts w:ascii="Arial" w:eastAsia="Times New Roman" w:hAnsi="Arial" w:cs="Arial"/>
          <w:kern w:val="32"/>
          <w:sz w:val="24"/>
          <w:szCs w:val="24"/>
          <w:lang w:eastAsia="en-US"/>
        </w:rPr>
        <w:t xml:space="preserve"> </w:t>
      </w:r>
      <w:r w:rsidR="00631B73" w:rsidRPr="003265C4">
        <w:rPr>
          <w:rFonts w:ascii="Arial" w:eastAsia="Times New Roman" w:hAnsi="Arial" w:cs="Arial"/>
          <w:kern w:val="32"/>
          <w:sz w:val="24"/>
          <w:szCs w:val="24"/>
          <w:lang w:eastAsia="en-US"/>
        </w:rPr>
        <w:t xml:space="preserve">Ajutorul </w:t>
      </w:r>
      <w:r w:rsidR="00631B73" w:rsidRPr="003265C4">
        <w:rPr>
          <w:rFonts w:ascii="Arial" w:eastAsia="Times New Roman" w:hAnsi="Arial" w:cs="Arial"/>
          <w:i/>
          <w:iCs/>
          <w:kern w:val="32"/>
          <w:sz w:val="24"/>
          <w:szCs w:val="24"/>
          <w:lang w:eastAsia="en-US"/>
        </w:rPr>
        <w:t>de minimis</w:t>
      </w:r>
      <w:r w:rsidR="00631B73" w:rsidRPr="003265C4">
        <w:rPr>
          <w:rFonts w:ascii="Arial" w:eastAsia="Times New Roman" w:hAnsi="Arial" w:cs="Arial"/>
          <w:kern w:val="32"/>
          <w:sz w:val="24"/>
          <w:szCs w:val="24"/>
          <w:lang w:eastAsia="en-US"/>
        </w:rPr>
        <w:t xml:space="preserve"> acordat în baza prezentei scheme nu va depăși pragul de 200.000 Euro</w:t>
      </w:r>
      <w:r w:rsidR="00D1587E" w:rsidRPr="003265C4">
        <w:rPr>
          <w:rFonts w:ascii="Arial" w:eastAsia="Times New Roman" w:hAnsi="Arial" w:cs="Arial"/>
          <w:kern w:val="32"/>
          <w:sz w:val="24"/>
          <w:szCs w:val="24"/>
          <w:lang w:eastAsia="en-US"/>
        </w:rPr>
        <w:t>/întreprindere sau întreprindere unică, după caz</w:t>
      </w:r>
      <w:r w:rsidR="00631B73" w:rsidRPr="003265C4">
        <w:rPr>
          <w:rFonts w:ascii="Arial" w:eastAsia="Times New Roman" w:hAnsi="Arial" w:cs="Arial"/>
          <w:kern w:val="32"/>
          <w:sz w:val="24"/>
          <w:szCs w:val="24"/>
          <w:lang w:eastAsia="en-US"/>
        </w:rPr>
        <w:t>, raportat la cursul InforEuro din luna semnării contractului de finanțare.</w:t>
      </w:r>
      <w:r w:rsidR="002167EF" w:rsidRPr="003265C4">
        <w:rPr>
          <w:rFonts w:ascii="Arial" w:eastAsia="Times New Roman" w:hAnsi="Arial" w:cs="Arial"/>
          <w:kern w:val="32"/>
          <w:sz w:val="24"/>
          <w:szCs w:val="24"/>
          <w:lang w:eastAsia="en-US"/>
        </w:rPr>
        <w:t xml:space="preserve"> Celelalte ajutoare </w:t>
      </w:r>
      <w:r w:rsidR="002167EF" w:rsidRPr="003265C4">
        <w:rPr>
          <w:rFonts w:ascii="Arial" w:eastAsia="Times New Roman" w:hAnsi="Arial" w:cs="Arial"/>
          <w:i/>
          <w:iCs/>
          <w:kern w:val="32"/>
          <w:sz w:val="24"/>
          <w:szCs w:val="24"/>
          <w:lang w:eastAsia="en-US"/>
        </w:rPr>
        <w:t>de minimis</w:t>
      </w:r>
      <w:r w:rsidR="002167EF" w:rsidRPr="003265C4">
        <w:rPr>
          <w:rFonts w:ascii="Arial" w:eastAsia="Times New Roman" w:hAnsi="Arial" w:cs="Arial"/>
          <w:kern w:val="32"/>
          <w:sz w:val="24"/>
          <w:szCs w:val="24"/>
          <w:lang w:eastAsia="en-US"/>
        </w:rPr>
        <w:t xml:space="preserve"> anterior acordate vor considerate la cursul RON/EUR, menționat în fiecare contract în parte.</w:t>
      </w:r>
    </w:p>
    <w:p w14:paraId="02C324C9" w14:textId="63993784" w:rsidR="00D1587E" w:rsidRPr="003265C4" w:rsidRDefault="00D1587E"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b/>
          <w:bCs/>
          <w:kern w:val="32"/>
          <w:sz w:val="24"/>
          <w:szCs w:val="24"/>
          <w:lang w:eastAsia="en-US"/>
        </w:rPr>
        <w:t>(</w:t>
      </w:r>
      <w:r w:rsidR="002167EF" w:rsidRPr="003265C4">
        <w:rPr>
          <w:rFonts w:ascii="Arial" w:eastAsia="Times New Roman" w:hAnsi="Arial" w:cs="Arial"/>
          <w:b/>
          <w:bCs/>
          <w:kern w:val="32"/>
          <w:sz w:val="24"/>
          <w:szCs w:val="24"/>
          <w:lang w:eastAsia="en-US"/>
        </w:rPr>
        <w:t>5)</w:t>
      </w:r>
      <w:r w:rsidRPr="003265C4">
        <w:rPr>
          <w:rFonts w:ascii="Arial" w:eastAsia="Times New Roman" w:hAnsi="Arial" w:cs="Arial"/>
          <w:kern w:val="32"/>
          <w:sz w:val="24"/>
          <w:szCs w:val="24"/>
          <w:lang w:eastAsia="en-US"/>
        </w:rPr>
        <w:t xml:space="preserve"> Ajutorul se acordă întreprinderilor sau întreprinderilor unice, după caz, în limita sumei reprezentate de pragul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 xml:space="preserve">, astfel: </w:t>
      </w:r>
    </w:p>
    <w:p w14:paraId="6DC5807B" w14:textId="30A1B44A" w:rsidR="002167EF" w:rsidRPr="003265C4" w:rsidRDefault="002167EF"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a)</w:t>
      </w:r>
      <w:r w:rsidR="00E73FE0" w:rsidRPr="003265C4">
        <w:rPr>
          <w:rFonts w:ascii="Arial" w:eastAsia="Times New Roman" w:hAnsi="Arial" w:cs="Arial"/>
          <w:kern w:val="32"/>
          <w:sz w:val="24"/>
          <w:szCs w:val="24"/>
          <w:lang w:eastAsia="en-US"/>
        </w:rPr>
        <w:t xml:space="preserve"> </w:t>
      </w:r>
      <w:r w:rsidRPr="003265C4">
        <w:rPr>
          <w:rFonts w:ascii="Arial" w:eastAsia="Times New Roman" w:hAnsi="Arial" w:cs="Arial"/>
          <w:kern w:val="32"/>
          <w:sz w:val="24"/>
          <w:szCs w:val="24"/>
          <w:lang w:eastAsia="en-US"/>
        </w:rPr>
        <w:t xml:space="preserve">Valoarea brută totală a ajutoarelor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 xml:space="preserve"> acordate unei întreprinderi/ întreprinderi unice nu poate depăşi echivalentul în lei a 200.000 Euro, la data semnării contractului, pe o perioadă de trei ani fiscali consecutivi – 2 ani fiscali încheiați anteriori și anul fiscal în curs, indiferent dacă ajutorul a fost acordat din surse naţionale sau europene;</w:t>
      </w:r>
    </w:p>
    <w:p w14:paraId="4CDEDFFA" w14:textId="5BA02289" w:rsidR="002167EF" w:rsidRPr="003265C4" w:rsidRDefault="002167EF"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b)</w:t>
      </w:r>
      <w:r w:rsidR="00E73FE0" w:rsidRPr="003265C4">
        <w:rPr>
          <w:rFonts w:ascii="Arial" w:eastAsia="Times New Roman" w:hAnsi="Arial" w:cs="Arial"/>
          <w:kern w:val="32"/>
          <w:sz w:val="24"/>
          <w:szCs w:val="24"/>
          <w:lang w:eastAsia="en-US"/>
        </w:rPr>
        <w:t xml:space="preserve"> </w:t>
      </w:r>
      <w:r w:rsidRPr="003265C4">
        <w:rPr>
          <w:rFonts w:ascii="Arial" w:eastAsia="Times New Roman" w:hAnsi="Arial" w:cs="Arial"/>
          <w:kern w:val="32"/>
          <w:sz w:val="24"/>
          <w:szCs w:val="24"/>
          <w:lang w:eastAsia="en-US"/>
        </w:rPr>
        <w:t xml:space="preserve">Pentru întreprinderile ce activează şi în sectorul transporturilor de mărfuri în contul terților sau contra cost, valoarea brută totală a ajutoarelor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 xml:space="preserve"> acordate unei întreprinderi unice nu poate depăşi echivalentul în lei a 100.000 Euro, pe o perioadă de trei ani fiscali consecutivi – 2 ani fiscali încheiați anteriori și anul fiscal în curs, indiferent dacă ajutorul a fost acordat din surse naţionale sau europene;</w:t>
      </w:r>
    </w:p>
    <w:p w14:paraId="1D4345E0" w14:textId="7450CC64" w:rsidR="002167EF" w:rsidRPr="003265C4" w:rsidRDefault="002167EF"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c)</w:t>
      </w:r>
      <w:r w:rsidR="00E73FE0" w:rsidRPr="003265C4">
        <w:rPr>
          <w:rFonts w:ascii="Arial" w:eastAsia="Times New Roman" w:hAnsi="Arial" w:cs="Arial"/>
          <w:kern w:val="32"/>
          <w:sz w:val="24"/>
          <w:szCs w:val="24"/>
          <w:lang w:eastAsia="en-US"/>
        </w:rPr>
        <w:t xml:space="preserve"> </w:t>
      </w:r>
      <w:r w:rsidRPr="003265C4">
        <w:rPr>
          <w:rFonts w:ascii="Arial" w:eastAsia="Times New Roman" w:hAnsi="Arial" w:cs="Arial"/>
          <w:kern w:val="32"/>
          <w:sz w:val="24"/>
          <w:szCs w:val="24"/>
          <w:lang w:eastAsia="en-US"/>
        </w:rPr>
        <w:t xml:space="preserve">În cazul în care o întreprindere care efectuează transport rutier de mărfuri în numele unor terți sau contra cost desfășoară și alte activități pentru care se aplică plafonul de 200.000 Euro, în cazul întreprinderii respective se aplică plafonul de 200.000 Euro, cu condiția că suma de care beneficiază activitatea de transport rutier de mărfuri nu depășește 100.000 Euro și că ajutoarele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 xml:space="preserve"> nu se folosesc pentru achiziționarea de vehicule pentru transportul rutier de mărfuri.</w:t>
      </w:r>
    </w:p>
    <w:p w14:paraId="78F9CEC6" w14:textId="77777777" w:rsidR="002167EF" w:rsidRPr="003265C4" w:rsidRDefault="002167EF"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 xml:space="preserve">d) Plafonul stabilit va fi exprimat, ca valoare brută, înainte de deducerea unor eventuale taxe sau a altor obligaţii fiscale. </w:t>
      </w:r>
    </w:p>
    <w:p w14:paraId="413E0203" w14:textId="67427E68" w:rsidR="00D22D40" w:rsidRPr="003265C4" w:rsidRDefault="00D22D40"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b/>
          <w:bCs/>
          <w:kern w:val="32"/>
          <w:sz w:val="24"/>
          <w:szCs w:val="24"/>
          <w:lang w:eastAsia="en-US"/>
        </w:rPr>
        <w:t>(</w:t>
      </w:r>
      <w:r w:rsidR="002167EF" w:rsidRPr="003265C4">
        <w:rPr>
          <w:rFonts w:ascii="Arial" w:eastAsia="Times New Roman" w:hAnsi="Arial" w:cs="Arial"/>
          <w:b/>
          <w:bCs/>
          <w:kern w:val="32"/>
          <w:sz w:val="24"/>
          <w:szCs w:val="24"/>
          <w:lang w:eastAsia="en-US"/>
        </w:rPr>
        <w:t>6</w:t>
      </w:r>
      <w:r w:rsidRPr="003265C4">
        <w:rPr>
          <w:rFonts w:ascii="Arial" w:eastAsia="Times New Roman" w:hAnsi="Arial" w:cs="Arial"/>
          <w:b/>
          <w:bCs/>
          <w:kern w:val="32"/>
          <w:sz w:val="24"/>
          <w:szCs w:val="24"/>
          <w:lang w:eastAsia="en-US"/>
        </w:rPr>
        <w:t>)</w:t>
      </w:r>
      <w:r w:rsidRPr="003265C4">
        <w:rPr>
          <w:rFonts w:ascii="Arial" w:eastAsia="Times New Roman" w:hAnsi="Arial" w:cs="Arial"/>
          <w:kern w:val="32"/>
          <w:sz w:val="24"/>
          <w:szCs w:val="24"/>
          <w:lang w:eastAsia="en-US"/>
        </w:rPr>
        <w:t xml:space="preserve"> Ajutoarele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 xml:space="preserve"> se consideră acordate la data semnării contractului de finanțare.</w:t>
      </w:r>
    </w:p>
    <w:p w14:paraId="3441C219" w14:textId="5AAC353B" w:rsidR="007673C9" w:rsidRPr="003265C4" w:rsidRDefault="007673C9" w:rsidP="007D643C">
      <w:pPr>
        <w:keepNext/>
        <w:shd w:val="clear" w:color="auto" w:fill="FFFFFF"/>
        <w:spacing w:before="120" w:after="120" w:line="240" w:lineRule="auto"/>
        <w:ind w:left="708"/>
        <w:contextualSpacing/>
        <w:jc w:val="both"/>
        <w:outlineLvl w:val="0"/>
        <w:rPr>
          <w:rFonts w:ascii="Arial" w:eastAsia="Times New Roman" w:hAnsi="Arial" w:cs="Arial"/>
          <w:kern w:val="32"/>
          <w:sz w:val="24"/>
          <w:szCs w:val="24"/>
          <w:lang w:eastAsia="en-US"/>
        </w:rPr>
      </w:pPr>
      <w:r w:rsidRPr="003265C4">
        <w:rPr>
          <w:rFonts w:ascii="Arial" w:eastAsia="Times New Roman" w:hAnsi="Arial" w:cs="Arial"/>
          <w:b/>
          <w:bCs/>
          <w:kern w:val="32"/>
          <w:sz w:val="24"/>
          <w:szCs w:val="24"/>
          <w:lang w:eastAsia="en-US"/>
        </w:rPr>
        <w:t>(</w:t>
      </w:r>
      <w:r w:rsidR="002167EF" w:rsidRPr="003265C4">
        <w:rPr>
          <w:rFonts w:ascii="Arial" w:eastAsia="Times New Roman" w:hAnsi="Arial" w:cs="Arial"/>
          <w:b/>
          <w:bCs/>
          <w:kern w:val="32"/>
          <w:sz w:val="24"/>
          <w:szCs w:val="24"/>
          <w:lang w:eastAsia="en-US"/>
        </w:rPr>
        <w:t>7</w:t>
      </w:r>
      <w:r w:rsidRPr="003265C4">
        <w:rPr>
          <w:rFonts w:ascii="Arial" w:eastAsia="Times New Roman" w:hAnsi="Arial" w:cs="Arial"/>
          <w:b/>
          <w:bCs/>
          <w:kern w:val="32"/>
          <w:sz w:val="24"/>
          <w:szCs w:val="24"/>
          <w:lang w:eastAsia="en-US"/>
        </w:rPr>
        <w:t>)</w:t>
      </w:r>
      <w:r w:rsidRPr="003265C4">
        <w:rPr>
          <w:rFonts w:ascii="Arial" w:eastAsia="Times New Roman" w:hAnsi="Arial" w:cs="Arial"/>
          <w:kern w:val="32"/>
          <w:sz w:val="24"/>
          <w:szCs w:val="24"/>
          <w:lang w:eastAsia="en-US"/>
        </w:rPr>
        <w:t xml:space="preserve"> Contractul de finanțare, precum şi toate drepturile şi obligaţiile decurgând din executarea acestuia, nu pot face obiectul cesiunii totale sau parțiale, novației, subrogației sau al oricărui alt mecanism de transmisiune şi/sau transformare a obligaţiilor şi drepturilor din contract de către beneficiarului ajutorului </w:t>
      </w:r>
      <w:r w:rsidRPr="003265C4">
        <w:rPr>
          <w:rFonts w:ascii="Arial" w:eastAsia="Times New Roman" w:hAnsi="Arial" w:cs="Arial"/>
          <w:i/>
          <w:iCs/>
          <w:kern w:val="32"/>
          <w:sz w:val="24"/>
          <w:szCs w:val="24"/>
          <w:lang w:eastAsia="en-US"/>
        </w:rPr>
        <w:t>de minimis</w:t>
      </w:r>
      <w:r w:rsidRPr="003265C4">
        <w:rPr>
          <w:rFonts w:ascii="Arial" w:eastAsia="Times New Roman" w:hAnsi="Arial" w:cs="Arial"/>
          <w:kern w:val="32"/>
          <w:sz w:val="24"/>
          <w:szCs w:val="24"/>
          <w:lang w:eastAsia="en-US"/>
        </w:rPr>
        <w:t>.</w:t>
      </w:r>
    </w:p>
    <w:p w14:paraId="221C456C" w14:textId="0A4A727A" w:rsidR="00ED16DB" w:rsidRPr="003265C4" w:rsidRDefault="009D11FC" w:rsidP="007D643C">
      <w:pPr>
        <w:spacing w:before="120" w:after="120" w:line="240" w:lineRule="auto"/>
        <w:ind w:left="708"/>
        <w:jc w:val="both"/>
        <w:rPr>
          <w:rFonts w:ascii="Arial" w:eastAsia="Calibri" w:hAnsi="Arial" w:cs="Arial"/>
          <w:b/>
          <w:bCs/>
          <w:iCs/>
          <w:sz w:val="24"/>
          <w:lang w:eastAsia="ro-RO"/>
        </w:rPr>
      </w:pPr>
      <w:r w:rsidRPr="003265C4">
        <w:rPr>
          <w:rFonts w:ascii="Arial" w:eastAsia="Calibri" w:hAnsi="Arial" w:cs="Arial"/>
          <w:b/>
          <w:bCs/>
          <w:iCs/>
          <w:sz w:val="24"/>
          <w:lang w:eastAsia="ro-RO"/>
        </w:rPr>
        <w:tab/>
      </w:r>
    </w:p>
    <w:p w14:paraId="00500043" w14:textId="77777777" w:rsidR="007D643C" w:rsidRPr="003265C4" w:rsidRDefault="007D643C" w:rsidP="007D643C">
      <w:pPr>
        <w:spacing w:before="120" w:after="120" w:line="240" w:lineRule="auto"/>
        <w:jc w:val="center"/>
        <w:rPr>
          <w:rFonts w:ascii="Arial" w:eastAsia="Calibri" w:hAnsi="Arial" w:cs="Arial"/>
          <w:b/>
          <w:bCs/>
          <w:iCs/>
          <w:sz w:val="24"/>
          <w:lang w:eastAsia="ro-RO"/>
        </w:rPr>
      </w:pPr>
    </w:p>
    <w:p w14:paraId="6D6566BE" w14:textId="5AD03361" w:rsidR="004B049E" w:rsidRPr="003265C4" w:rsidRDefault="004B049E" w:rsidP="007D643C">
      <w:pPr>
        <w:spacing w:before="120" w:after="120" w:line="240" w:lineRule="auto"/>
        <w:jc w:val="center"/>
        <w:rPr>
          <w:rFonts w:ascii="Arial" w:eastAsia="Calibri" w:hAnsi="Arial" w:cs="Arial"/>
          <w:b/>
          <w:bCs/>
          <w:iCs/>
          <w:sz w:val="24"/>
          <w:lang w:eastAsia="ro-RO"/>
        </w:rPr>
      </w:pPr>
      <w:r w:rsidRPr="003265C4">
        <w:rPr>
          <w:rFonts w:ascii="Arial" w:eastAsia="Calibri" w:hAnsi="Arial" w:cs="Arial"/>
          <w:b/>
          <w:bCs/>
          <w:iCs/>
          <w:sz w:val="24"/>
          <w:lang w:eastAsia="ro-RO"/>
        </w:rPr>
        <w:t xml:space="preserve">CAPITOLUL </w:t>
      </w:r>
      <w:r w:rsidR="00ED16DB" w:rsidRPr="003265C4">
        <w:rPr>
          <w:rFonts w:ascii="Arial" w:eastAsia="Calibri" w:hAnsi="Arial" w:cs="Arial"/>
          <w:b/>
          <w:bCs/>
          <w:iCs/>
          <w:sz w:val="24"/>
          <w:lang w:eastAsia="ro-RO"/>
        </w:rPr>
        <w:t>IX</w:t>
      </w:r>
    </w:p>
    <w:p w14:paraId="5AEBE26F" w14:textId="7E996644" w:rsidR="00442745" w:rsidRPr="003265C4" w:rsidRDefault="004B049E" w:rsidP="007D643C">
      <w:pPr>
        <w:spacing w:before="120" w:after="120" w:line="240" w:lineRule="auto"/>
        <w:jc w:val="center"/>
        <w:rPr>
          <w:rFonts w:cs="Calibri"/>
          <w:b/>
          <w:bCs/>
          <w:color w:val="333333"/>
          <w:sz w:val="26"/>
          <w:szCs w:val="26"/>
          <w:shd w:val="clear" w:color="auto" w:fill="FFFFFF"/>
        </w:rPr>
      </w:pPr>
      <w:r w:rsidRPr="003265C4">
        <w:rPr>
          <w:rFonts w:ascii="Arial" w:hAnsi="Arial" w:cs="Arial"/>
          <w:b/>
          <w:bCs/>
          <w:sz w:val="24"/>
          <w:szCs w:val="24"/>
        </w:rPr>
        <w:t>Activități eligibile</w:t>
      </w:r>
    </w:p>
    <w:p w14:paraId="58A73D68" w14:textId="75E405E9" w:rsidR="007D5F15" w:rsidRPr="003265C4" w:rsidRDefault="00FB6684" w:rsidP="007D643C">
      <w:pPr>
        <w:pStyle w:val="al"/>
        <w:shd w:val="clear" w:color="auto" w:fill="FFFFFF"/>
        <w:spacing w:before="120" w:after="120"/>
        <w:ind w:firstLine="360"/>
        <w:contextualSpacing/>
        <w:rPr>
          <w:rFonts w:ascii="Arial" w:eastAsia="Times New Roman" w:hAnsi="Arial" w:cs="Arial"/>
          <w:kern w:val="32"/>
          <w:lang w:val="ro-RO"/>
        </w:rPr>
      </w:pPr>
      <w:r w:rsidRPr="003265C4">
        <w:rPr>
          <w:rFonts w:ascii="Arial" w:hAnsi="Arial" w:cs="Arial"/>
          <w:b/>
          <w:bCs/>
          <w:lang w:val="ro-RO"/>
        </w:rPr>
        <w:t>Art.</w:t>
      </w:r>
      <w:r w:rsidR="006F22B1" w:rsidRPr="003265C4">
        <w:rPr>
          <w:rFonts w:ascii="Arial" w:hAnsi="Arial" w:cs="Arial"/>
          <w:b/>
          <w:bCs/>
          <w:lang w:val="ro-RO"/>
        </w:rPr>
        <w:t xml:space="preserve"> </w:t>
      </w:r>
      <w:r w:rsidR="001A4592" w:rsidRPr="003265C4">
        <w:rPr>
          <w:rFonts w:ascii="Arial" w:hAnsi="Arial" w:cs="Arial"/>
          <w:b/>
          <w:bCs/>
          <w:lang w:val="ro-RO"/>
        </w:rPr>
        <w:t>20</w:t>
      </w:r>
      <w:r w:rsidRPr="003265C4">
        <w:rPr>
          <w:rFonts w:ascii="Arial" w:hAnsi="Arial" w:cs="Arial"/>
          <w:b/>
          <w:bCs/>
          <w:lang w:val="ro-RO"/>
        </w:rPr>
        <w:t>.</w:t>
      </w:r>
      <w:r w:rsidR="00791D35" w:rsidRPr="003265C4">
        <w:rPr>
          <w:rFonts w:ascii="Arial" w:hAnsi="Arial" w:cs="Arial"/>
          <w:b/>
          <w:bCs/>
          <w:lang w:val="ro-RO"/>
        </w:rPr>
        <w:t xml:space="preserve"> </w:t>
      </w:r>
      <w:bookmarkStart w:id="8" w:name="_Hlk112532037"/>
      <w:r w:rsidR="007D5F15" w:rsidRPr="003265C4">
        <w:rPr>
          <w:rFonts w:ascii="Arial" w:eastAsia="Times New Roman" w:hAnsi="Arial" w:cs="Arial"/>
          <w:kern w:val="32"/>
          <w:lang w:val="ro-RO"/>
        </w:rPr>
        <w:t>Pentru a fi eligibil, proiectul trebuie să conducă, prin activitățile propuse, la atingerea următorilor indicatori:</w:t>
      </w:r>
    </w:p>
    <w:p w14:paraId="22EBB64B" w14:textId="77777777" w:rsidR="007D5F15" w:rsidRPr="003265C4" w:rsidRDefault="007D5F15" w:rsidP="007D643C">
      <w:pPr>
        <w:numPr>
          <w:ilvl w:val="0"/>
          <w:numId w:val="6"/>
        </w:numPr>
        <w:spacing w:before="120" w:after="120" w:line="240" w:lineRule="auto"/>
        <w:ind w:left="1530"/>
        <w:contextualSpacing/>
        <w:jc w:val="both"/>
        <w:rPr>
          <w:rFonts w:ascii="Arial" w:eastAsia="Times New Roman" w:hAnsi="Arial" w:cs="Arial"/>
          <w:kern w:val="32"/>
          <w:sz w:val="24"/>
          <w:szCs w:val="24"/>
          <w:lang w:eastAsia="en-US"/>
        </w:rPr>
      </w:pPr>
      <w:bookmarkStart w:id="9" w:name="_Hlk114222248"/>
      <w:r w:rsidRPr="003265C4">
        <w:rPr>
          <w:rFonts w:ascii="Arial" w:eastAsia="Times New Roman" w:hAnsi="Arial" w:cs="Arial"/>
          <w:kern w:val="32"/>
          <w:sz w:val="24"/>
          <w:szCs w:val="24"/>
          <w:lang w:eastAsia="en-US"/>
        </w:rPr>
        <w:t>Indicator de rezultat - 1 angajat</w:t>
      </w:r>
      <w:r w:rsidRPr="003265C4">
        <w:rPr>
          <w:rFonts w:ascii="Arial" w:eastAsia="Times New Roman" w:hAnsi="Arial" w:cs="Arial"/>
          <w:kern w:val="32"/>
          <w:sz w:val="24"/>
          <w:szCs w:val="24"/>
          <w:vertAlign w:val="superscript"/>
          <w:lang w:eastAsia="en-US"/>
        </w:rPr>
        <w:footnoteReference w:id="3"/>
      </w:r>
      <w:r w:rsidRPr="003265C4">
        <w:rPr>
          <w:rFonts w:ascii="Arial" w:eastAsia="Times New Roman" w:hAnsi="Arial" w:cs="Arial"/>
          <w:kern w:val="32"/>
          <w:sz w:val="24"/>
          <w:szCs w:val="24"/>
          <w:lang w:eastAsia="en-US"/>
        </w:rPr>
        <w:t xml:space="preserve"> cu competențe digitale dobândite pentru editare și post-producție pentru produse digitale.</w:t>
      </w:r>
    </w:p>
    <w:p w14:paraId="47BD2A38" w14:textId="77777777" w:rsidR="007D5F15" w:rsidRPr="003265C4" w:rsidRDefault="007D5F15" w:rsidP="007D643C">
      <w:pPr>
        <w:numPr>
          <w:ilvl w:val="0"/>
          <w:numId w:val="6"/>
        </w:numPr>
        <w:spacing w:before="120" w:after="120" w:line="240" w:lineRule="auto"/>
        <w:ind w:left="1530"/>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Indicator de realizare -  1 conținut digital dezvoltat și distribuit.</w:t>
      </w:r>
    </w:p>
    <w:bookmarkEnd w:id="9"/>
    <w:p w14:paraId="607460C9" w14:textId="77777777" w:rsidR="00004F9D" w:rsidRPr="003265C4" w:rsidRDefault="00004F9D" w:rsidP="007D643C">
      <w:pPr>
        <w:pStyle w:val="al"/>
        <w:shd w:val="clear" w:color="auto" w:fill="FFFFFF"/>
        <w:spacing w:before="120" w:after="120"/>
        <w:contextualSpacing/>
        <w:rPr>
          <w:rFonts w:ascii="Arial" w:eastAsia="Times New Roman" w:hAnsi="Arial" w:cs="Arial"/>
          <w:kern w:val="32"/>
          <w:lang w:val="ro-RO"/>
        </w:rPr>
      </w:pPr>
      <w:r w:rsidRPr="003265C4">
        <w:rPr>
          <w:rFonts w:ascii="Arial" w:eastAsia="Times New Roman" w:hAnsi="Arial" w:cs="Arial"/>
          <w:kern w:val="32"/>
          <w:lang w:val="ro-RO"/>
        </w:rPr>
        <w:t>Competențele dobândite în cadrul cursurilor de formare sunt necesare a fi validate prin acreditare conform legislației naționale în domeniu, de către ANC sau orice alt organism de acreditare conform legislației naționale.</w:t>
      </w:r>
    </w:p>
    <w:p w14:paraId="0D665C11" w14:textId="6FE2877B" w:rsidR="007D5F15" w:rsidRPr="003265C4" w:rsidRDefault="007D5F15" w:rsidP="007D643C">
      <w:pPr>
        <w:pStyle w:val="al"/>
        <w:shd w:val="clear" w:color="auto" w:fill="FFFFFF"/>
        <w:spacing w:before="120" w:after="120"/>
        <w:ind w:firstLine="360"/>
        <w:contextualSpacing/>
        <w:rPr>
          <w:rFonts w:ascii="Arial" w:eastAsia="Times New Roman" w:hAnsi="Arial" w:cs="Arial"/>
          <w:kern w:val="32"/>
          <w:lang w:val="ro-RO"/>
        </w:rPr>
      </w:pPr>
      <w:r w:rsidRPr="003265C4">
        <w:rPr>
          <w:rFonts w:ascii="Arial" w:hAnsi="Arial" w:cs="Arial"/>
          <w:b/>
          <w:bCs/>
          <w:lang w:val="ro-RO"/>
        </w:rPr>
        <w:t xml:space="preserve">Art. 21. </w:t>
      </w:r>
      <w:r w:rsidRPr="003265C4">
        <w:rPr>
          <w:rFonts w:ascii="Arial" w:eastAsia="Times New Roman" w:hAnsi="Arial" w:cs="Arial"/>
          <w:b/>
          <w:bCs/>
          <w:kern w:val="32"/>
          <w:lang w:val="ro-RO"/>
        </w:rPr>
        <w:t>Activitățile eligibile</w:t>
      </w:r>
      <w:r w:rsidRPr="003265C4">
        <w:rPr>
          <w:rFonts w:ascii="Arial" w:eastAsia="Times New Roman" w:hAnsi="Arial" w:cs="Arial"/>
          <w:kern w:val="32"/>
          <w:lang w:val="ro-RO"/>
        </w:rPr>
        <w:t xml:space="preserve"> sunt:</w:t>
      </w:r>
    </w:p>
    <w:p w14:paraId="2AE6BBFD"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bookmarkStart w:id="10" w:name="_Hlk114352416"/>
      <w:r w:rsidRPr="003265C4">
        <w:rPr>
          <w:rFonts w:ascii="Arial" w:eastAsia="Times New Roman" w:hAnsi="Arial" w:cs="Arial"/>
          <w:kern w:val="32"/>
          <w:sz w:val="24"/>
          <w:szCs w:val="24"/>
          <w:lang w:eastAsia="en-US"/>
        </w:rPr>
        <w:t>dezvoltarea capacităților de editare/postproducție pentru produsele digitale;</w:t>
      </w:r>
    </w:p>
    <w:p w14:paraId="70C69B25"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crearea de microplatforme VoD;</w:t>
      </w:r>
    </w:p>
    <w:p w14:paraId="0E3ACA2A"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marketing;</w:t>
      </w:r>
    </w:p>
    <w:p w14:paraId="006A5A25"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management (maxim 10%);</w:t>
      </w:r>
    </w:p>
    <w:p w14:paraId="0B10E95A"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digitalizare (achiziționarea de echipamente IT – editare video, subtitrare digitală, arhivare digitală);</w:t>
      </w:r>
    </w:p>
    <w:p w14:paraId="22D4E61C"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dezvoltarea și distribuirea de conținut cultural audiovizual;</w:t>
      </w:r>
    </w:p>
    <w:p w14:paraId="5C8C78EE"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instruirea personalului pentru a obține abilități digitale;</w:t>
      </w:r>
    </w:p>
    <w:p w14:paraId="14081FDD" w14:textId="77777777" w:rsidR="007D5F15" w:rsidRPr="003265C4" w:rsidRDefault="007D5F15" w:rsidP="007D643C">
      <w:pPr>
        <w:numPr>
          <w:ilvl w:val="0"/>
          <w:numId w:val="20"/>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producția și distribuția de conținut digital.</w:t>
      </w:r>
      <w:bookmarkEnd w:id="10"/>
    </w:p>
    <w:p w14:paraId="045D59B3" w14:textId="4A3C3020" w:rsidR="00791D35" w:rsidRPr="003265C4" w:rsidRDefault="00B82AC0" w:rsidP="007D643C">
      <w:pPr>
        <w:pStyle w:val="al"/>
        <w:shd w:val="clear" w:color="auto" w:fill="FFFFFF"/>
        <w:tabs>
          <w:tab w:val="center" w:pos="4960"/>
        </w:tabs>
        <w:spacing w:before="120" w:after="120"/>
        <w:rPr>
          <w:rFonts w:ascii="Arial" w:hAnsi="Arial" w:cs="Arial"/>
          <w:lang w:val="ro-RO"/>
        </w:rPr>
      </w:pPr>
      <w:r w:rsidRPr="003265C4">
        <w:rPr>
          <w:rFonts w:ascii="Arial" w:hAnsi="Arial" w:cs="Arial"/>
          <w:b/>
          <w:bCs/>
          <w:lang w:val="ro-RO"/>
        </w:rPr>
        <w:tab/>
      </w:r>
      <w:r w:rsidR="00BE4F6E" w:rsidRPr="003265C4">
        <w:rPr>
          <w:rFonts w:ascii="Arial" w:hAnsi="Arial" w:cs="Arial"/>
          <w:b/>
          <w:bCs/>
          <w:lang w:val="ro-RO"/>
        </w:rPr>
        <w:t>Art.</w:t>
      </w:r>
      <w:r w:rsidR="001A4592" w:rsidRPr="003265C4">
        <w:rPr>
          <w:rFonts w:ascii="Arial" w:hAnsi="Arial" w:cs="Arial"/>
          <w:b/>
          <w:bCs/>
          <w:lang w:val="ro-RO"/>
        </w:rPr>
        <w:t xml:space="preserve"> 2</w:t>
      </w:r>
      <w:r w:rsidR="00CA3672" w:rsidRPr="003265C4">
        <w:rPr>
          <w:rFonts w:ascii="Arial" w:hAnsi="Arial" w:cs="Arial"/>
          <w:b/>
          <w:bCs/>
          <w:lang w:val="ro-RO"/>
        </w:rPr>
        <w:t>2</w:t>
      </w:r>
      <w:r w:rsidR="00BE4F6E" w:rsidRPr="003265C4">
        <w:rPr>
          <w:rFonts w:ascii="Arial" w:hAnsi="Arial" w:cs="Arial"/>
          <w:b/>
          <w:bCs/>
          <w:lang w:val="ro-RO"/>
        </w:rPr>
        <w:t xml:space="preserve">. </w:t>
      </w:r>
      <w:bookmarkEnd w:id="8"/>
      <w:r w:rsidR="00CA3672" w:rsidRPr="003265C4">
        <w:rPr>
          <w:rFonts w:ascii="Arial" w:hAnsi="Arial" w:cs="Arial"/>
          <w:lang w:val="ro-RO"/>
        </w:rPr>
        <w:t>Fiecare propunere de proiect va conține maximum 4 activități.</w:t>
      </w:r>
      <w:r w:rsidRPr="003265C4">
        <w:rPr>
          <w:rFonts w:ascii="Arial" w:hAnsi="Arial" w:cs="Arial"/>
          <w:lang w:val="ro-RO"/>
        </w:rPr>
        <w:tab/>
        <w:t>Fiecare activitate propusă va avea asociat minim 1 livrabil. Activitățile proiectului NU vor fi structurate pe sub-activități.</w:t>
      </w:r>
    </w:p>
    <w:p w14:paraId="0C46DD3B" w14:textId="7762DD9C" w:rsidR="00791D35" w:rsidRPr="003265C4" w:rsidRDefault="00BE4F6E" w:rsidP="007D643C">
      <w:pPr>
        <w:spacing w:before="120" w:after="120" w:line="240" w:lineRule="auto"/>
        <w:jc w:val="both"/>
        <w:rPr>
          <w:rFonts w:ascii="Arial" w:hAnsi="Arial" w:cs="Arial"/>
          <w:sz w:val="24"/>
          <w:szCs w:val="24"/>
        </w:rPr>
      </w:pPr>
      <w:r w:rsidRPr="003265C4">
        <w:rPr>
          <w:rFonts w:ascii="Arial" w:hAnsi="Arial" w:cs="Arial"/>
          <w:b/>
          <w:bCs/>
          <w:sz w:val="24"/>
          <w:szCs w:val="24"/>
        </w:rPr>
        <w:t>Art.</w:t>
      </w:r>
      <w:r w:rsidR="001A4592" w:rsidRPr="003265C4">
        <w:rPr>
          <w:rFonts w:ascii="Arial" w:hAnsi="Arial" w:cs="Arial"/>
          <w:b/>
          <w:bCs/>
          <w:sz w:val="24"/>
          <w:szCs w:val="24"/>
        </w:rPr>
        <w:t xml:space="preserve"> 2</w:t>
      </w:r>
      <w:r w:rsidR="00CA3672" w:rsidRPr="003265C4">
        <w:rPr>
          <w:rFonts w:ascii="Arial" w:hAnsi="Arial" w:cs="Arial"/>
          <w:b/>
          <w:bCs/>
          <w:sz w:val="24"/>
          <w:szCs w:val="24"/>
        </w:rPr>
        <w:t>3</w:t>
      </w:r>
      <w:r w:rsidRPr="003265C4">
        <w:rPr>
          <w:rFonts w:ascii="Arial" w:hAnsi="Arial" w:cs="Arial"/>
          <w:b/>
          <w:bCs/>
          <w:sz w:val="24"/>
          <w:szCs w:val="24"/>
        </w:rPr>
        <w:t>.</w:t>
      </w:r>
      <w:r w:rsidRPr="003265C4">
        <w:rPr>
          <w:rFonts w:ascii="Arial" w:hAnsi="Arial" w:cs="Arial"/>
          <w:sz w:val="24"/>
          <w:szCs w:val="24"/>
        </w:rPr>
        <w:t xml:space="preserve"> </w:t>
      </w:r>
      <w:r w:rsidR="00791D35" w:rsidRPr="003265C4">
        <w:rPr>
          <w:rFonts w:ascii="Arial" w:hAnsi="Arial" w:cs="Arial"/>
          <w:sz w:val="24"/>
          <w:szCs w:val="24"/>
        </w:rPr>
        <w:t>Pentru a fi eligibil proiectul trebuie să conțină</w:t>
      </w:r>
      <w:r w:rsidR="007D5F15" w:rsidRPr="003265C4">
        <w:rPr>
          <w:rFonts w:ascii="Arial" w:hAnsi="Arial" w:cs="Arial"/>
          <w:sz w:val="24"/>
          <w:szCs w:val="24"/>
        </w:rPr>
        <w:t>,</w:t>
      </w:r>
      <w:r w:rsidR="00791D35" w:rsidRPr="003265C4">
        <w:rPr>
          <w:rFonts w:ascii="Arial" w:hAnsi="Arial" w:cs="Arial"/>
          <w:sz w:val="24"/>
          <w:szCs w:val="24"/>
        </w:rPr>
        <w:t xml:space="preserve"> </w:t>
      </w:r>
      <w:r w:rsidR="00791D35" w:rsidRPr="003265C4">
        <w:rPr>
          <w:rFonts w:ascii="Arial" w:hAnsi="Arial" w:cs="Arial"/>
          <w:b/>
          <w:bCs/>
          <w:sz w:val="24"/>
          <w:szCs w:val="24"/>
        </w:rPr>
        <w:t>în mod obligatoriu</w:t>
      </w:r>
      <w:r w:rsidR="007D5F15" w:rsidRPr="003265C4">
        <w:rPr>
          <w:rFonts w:ascii="Arial" w:hAnsi="Arial" w:cs="Arial"/>
          <w:sz w:val="24"/>
          <w:szCs w:val="24"/>
        </w:rPr>
        <w:t>,</w:t>
      </w:r>
      <w:r w:rsidR="00791D35" w:rsidRPr="003265C4">
        <w:rPr>
          <w:rFonts w:ascii="Arial" w:hAnsi="Arial" w:cs="Arial"/>
          <w:sz w:val="24"/>
          <w:szCs w:val="24"/>
        </w:rPr>
        <w:t xml:space="preserve"> următoarele activități:</w:t>
      </w:r>
    </w:p>
    <w:p w14:paraId="5A0E237B" w14:textId="77777777" w:rsidR="007D5F15" w:rsidRPr="003265C4" w:rsidRDefault="007D5F15" w:rsidP="007D643C">
      <w:pPr>
        <w:numPr>
          <w:ilvl w:val="0"/>
          <w:numId w:val="22"/>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Managementul proiectului,</w:t>
      </w:r>
    </w:p>
    <w:p w14:paraId="6B73FF38" w14:textId="77777777" w:rsidR="007D5F15" w:rsidRPr="003265C4" w:rsidRDefault="007D5F15" w:rsidP="007D643C">
      <w:pPr>
        <w:numPr>
          <w:ilvl w:val="0"/>
          <w:numId w:val="22"/>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Dezvoltarea de conținut digital,</w:t>
      </w:r>
    </w:p>
    <w:p w14:paraId="5C1309DE" w14:textId="77777777" w:rsidR="007D5F15" w:rsidRPr="003265C4" w:rsidRDefault="007D5F15" w:rsidP="007D643C">
      <w:pPr>
        <w:numPr>
          <w:ilvl w:val="0"/>
          <w:numId w:val="22"/>
        </w:numPr>
        <w:shd w:val="clear" w:color="auto" w:fill="FFFFFF"/>
        <w:tabs>
          <w:tab w:val="left" w:pos="284"/>
        </w:tabs>
        <w:spacing w:before="120" w:after="120" w:line="240" w:lineRule="auto"/>
        <w:contextualSpacing/>
        <w:jc w:val="both"/>
        <w:rPr>
          <w:rFonts w:ascii="Arial" w:eastAsia="Times New Roman" w:hAnsi="Arial" w:cs="Arial"/>
          <w:kern w:val="32"/>
          <w:sz w:val="24"/>
          <w:szCs w:val="24"/>
          <w:lang w:eastAsia="en-US"/>
        </w:rPr>
      </w:pPr>
      <w:r w:rsidRPr="003265C4">
        <w:rPr>
          <w:rFonts w:ascii="Arial" w:eastAsia="Times New Roman" w:hAnsi="Arial" w:cs="Arial"/>
          <w:kern w:val="32"/>
          <w:sz w:val="24"/>
          <w:szCs w:val="24"/>
          <w:lang w:eastAsia="en-US"/>
        </w:rPr>
        <w:t>Instruirea personalului pentru a obține abilități digitale pentru editare și/sau postproducție pentru produse digitale.</w:t>
      </w:r>
    </w:p>
    <w:p w14:paraId="0991C394" w14:textId="02DA08CF" w:rsidR="00791D35" w:rsidRPr="003265C4" w:rsidRDefault="00791D35" w:rsidP="007D643C">
      <w:pPr>
        <w:spacing w:before="120" w:after="120" w:line="240" w:lineRule="auto"/>
        <w:jc w:val="both"/>
        <w:rPr>
          <w:rFonts w:ascii="Arial" w:hAnsi="Arial" w:cs="Arial"/>
          <w:sz w:val="24"/>
          <w:szCs w:val="24"/>
        </w:rPr>
      </w:pPr>
    </w:p>
    <w:p w14:paraId="1EBA8A38" w14:textId="77777777" w:rsidR="007D643C" w:rsidRPr="003265C4" w:rsidRDefault="007D643C" w:rsidP="007D643C">
      <w:pPr>
        <w:spacing w:before="120" w:after="120" w:line="240" w:lineRule="auto"/>
        <w:ind w:left="2832" w:firstLine="708"/>
        <w:rPr>
          <w:rFonts w:ascii="Arial" w:eastAsia="Calibri" w:hAnsi="Arial" w:cs="Arial"/>
          <w:b/>
          <w:bCs/>
          <w:iCs/>
          <w:sz w:val="24"/>
          <w:lang w:eastAsia="ro-RO"/>
        </w:rPr>
      </w:pPr>
    </w:p>
    <w:p w14:paraId="50E44F8E" w14:textId="1826ACA9" w:rsidR="00497C9F" w:rsidRPr="003265C4" w:rsidRDefault="00497C9F" w:rsidP="007D643C">
      <w:pPr>
        <w:spacing w:before="120" w:after="120" w:line="240" w:lineRule="auto"/>
        <w:ind w:left="2832" w:firstLine="708"/>
        <w:rPr>
          <w:rFonts w:ascii="Arial" w:eastAsia="Calibri" w:hAnsi="Arial" w:cs="Arial"/>
          <w:b/>
          <w:bCs/>
          <w:iCs/>
          <w:sz w:val="24"/>
          <w:lang w:eastAsia="ro-RO"/>
        </w:rPr>
      </w:pPr>
      <w:r w:rsidRPr="003265C4">
        <w:rPr>
          <w:rFonts w:ascii="Arial" w:eastAsia="Calibri" w:hAnsi="Arial" w:cs="Arial"/>
          <w:b/>
          <w:bCs/>
          <w:iCs/>
          <w:sz w:val="24"/>
          <w:lang w:eastAsia="ro-RO"/>
        </w:rPr>
        <w:t xml:space="preserve">    </w:t>
      </w:r>
      <w:bookmarkStart w:id="11" w:name="_Hlk112540748"/>
      <w:r w:rsidRPr="003265C4">
        <w:rPr>
          <w:rFonts w:ascii="Arial" w:eastAsia="Calibri" w:hAnsi="Arial" w:cs="Arial"/>
          <w:b/>
          <w:bCs/>
          <w:iCs/>
          <w:sz w:val="24"/>
          <w:lang w:eastAsia="ro-RO"/>
        </w:rPr>
        <w:t>CAPITOLUL VIII</w:t>
      </w:r>
    </w:p>
    <w:bookmarkEnd w:id="11"/>
    <w:p w14:paraId="42F4CB37" w14:textId="2F7BB00D" w:rsidR="00791D35" w:rsidRPr="003265C4" w:rsidRDefault="00497C9F" w:rsidP="007D643C">
      <w:pPr>
        <w:spacing w:before="120" w:after="120" w:line="240" w:lineRule="auto"/>
        <w:ind w:left="3540"/>
        <w:jc w:val="both"/>
        <w:rPr>
          <w:rFonts w:ascii="Arial" w:hAnsi="Arial" w:cs="Arial"/>
          <w:b/>
          <w:bCs/>
          <w:sz w:val="24"/>
          <w:szCs w:val="24"/>
        </w:rPr>
      </w:pPr>
      <w:r w:rsidRPr="003265C4">
        <w:rPr>
          <w:rFonts w:ascii="Arial" w:hAnsi="Arial" w:cs="Arial"/>
          <w:b/>
          <w:bCs/>
          <w:sz w:val="24"/>
          <w:szCs w:val="24"/>
        </w:rPr>
        <w:t xml:space="preserve">   Cheltuieli eligibile</w:t>
      </w:r>
    </w:p>
    <w:p w14:paraId="1C2B768D" w14:textId="74244AED" w:rsidR="00464ACF" w:rsidRPr="003265C4" w:rsidRDefault="00497C9F" w:rsidP="007D643C">
      <w:pPr>
        <w:spacing w:before="120" w:after="120" w:line="240" w:lineRule="auto"/>
        <w:rPr>
          <w:rFonts w:ascii="Arial" w:hAnsi="Arial" w:cs="Arial"/>
          <w:sz w:val="24"/>
          <w:szCs w:val="24"/>
        </w:rPr>
      </w:pPr>
      <w:r w:rsidRPr="003265C4">
        <w:rPr>
          <w:rFonts w:ascii="Arial" w:hAnsi="Arial" w:cs="Arial"/>
          <w:b/>
          <w:bCs/>
          <w:sz w:val="24"/>
          <w:szCs w:val="24"/>
        </w:rPr>
        <w:t>Art.</w:t>
      </w:r>
      <w:r w:rsidR="001A4592" w:rsidRPr="003265C4">
        <w:rPr>
          <w:rFonts w:ascii="Arial" w:hAnsi="Arial" w:cs="Arial"/>
          <w:b/>
          <w:bCs/>
          <w:sz w:val="24"/>
          <w:szCs w:val="24"/>
        </w:rPr>
        <w:t xml:space="preserve"> 2</w:t>
      </w:r>
      <w:r w:rsidR="00A1701B" w:rsidRPr="003265C4">
        <w:rPr>
          <w:rFonts w:ascii="Arial" w:hAnsi="Arial" w:cs="Arial"/>
          <w:b/>
          <w:bCs/>
          <w:sz w:val="24"/>
          <w:szCs w:val="24"/>
        </w:rPr>
        <w:t>4</w:t>
      </w:r>
      <w:r w:rsidRPr="003265C4">
        <w:rPr>
          <w:rFonts w:ascii="Arial" w:hAnsi="Arial" w:cs="Arial"/>
          <w:b/>
          <w:bCs/>
          <w:sz w:val="24"/>
          <w:szCs w:val="24"/>
        </w:rPr>
        <w:t>.</w:t>
      </w:r>
      <w:r w:rsidR="00224E82" w:rsidRPr="003265C4">
        <w:t xml:space="preserve"> </w:t>
      </w:r>
      <w:r w:rsidR="0012169F" w:rsidRPr="003265C4">
        <w:rPr>
          <w:rFonts w:ascii="Arial" w:hAnsi="Arial" w:cs="Arial"/>
          <w:b/>
          <w:bCs/>
          <w:sz w:val="24"/>
          <w:szCs w:val="24"/>
        </w:rPr>
        <w:t xml:space="preserve">(1) </w:t>
      </w:r>
      <w:r w:rsidR="00224E82" w:rsidRPr="003265C4">
        <w:rPr>
          <w:rFonts w:ascii="Arial" w:hAnsi="Arial" w:cs="Arial"/>
          <w:sz w:val="24"/>
          <w:szCs w:val="24"/>
        </w:rPr>
        <w:t>Sunt eligibile următoarele categorii de cheltuieli:</w:t>
      </w:r>
    </w:p>
    <w:p w14:paraId="46B226BA" w14:textId="2224AD97" w:rsidR="0012169F" w:rsidRPr="003265C4" w:rsidRDefault="0012169F" w:rsidP="007D643C">
      <w:pPr>
        <w:pStyle w:val="ListParagraph"/>
        <w:numPr>
          <w:ilvl w:val="0"/>
          <w:numId w:val="25"/>
        </w:numPr>
        <w:tabs>
          <w:tab w:val="left" w:pos="426"/>
          <w:tab w:val="left" w:pos="1080"/>
        </w:tabs>
        <w:spacing w:before="120" w:after="120" w:line="240" w:lineRule="auto"/>
        <w:ind w:left="0" w:firstLine="0"/>
        <w:rPr>
          <w:rFonts w:ascii="Arial" w:hAnsi="Arial" w:cs="Arial"/>
          <w:iCs/>
          <w:sz w:val="24"/>
          <w:szCs w:val="24"/>
          <w:lang w:eastAsia="en-US"/>
        </w:rPr>
      </w:pPr>
      <w:r w:rsidRPr="003265C4">
        <w:rPr>
          <w:rFonts w:ascii="Arial" w:hAnsi="Arial" w:cs="Arial"/>
          <w:iCs/>
          <w:sz w:val="24"/>
          <w:szCs w:val="24"/>
          <w:lang w:eastAsia="en-US"/>
        </w:rPr>
        <w:t>Cheltuieli aferente managementului de proiect:</w:t>
      </w:r>
    </w:p>
    <w:p w14:paraId="3B84950C" w14:textId="77777777" w:rsidR="0012169F" w:rsidRPr="003265C4" w:rsidRDefault="0012169F" w:rsidP="007D643C">
      <w:pPr>
        <w:numPr>
          <w:ilvl w:val="0"/>
          <w:numId w:val="26"/>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cu personalul angajat aferent managementului de proiect (cheltuieli salariale);</w:t>
      </w:r>
    </w:p>
    <w:p w14:paraId="6856C147" w14:textId="77777777" w:rsidR="0012169F" w:rsidRPr="003265C4" w:rsidRDefault="0012169F" w:rsidP="007D643C">
      <w:pPr>
        <w:numPr>
          <w:ilvl w:val="0"/>
          <w:numId w:val="26"/>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pentru consultanţă şi expertiză  aferente managementului de proiect.</w:t>
      </w:r>
    </w:p>
    <w:p w14:paraId="6341AB6A" w14:textId="77777777" w:rsidR="0012169F" w:rsidRPr="003265C4" w:rsidRDefault="0012169F" w:rsidP="007D643C">
      <w:pPr>
        <w:numPr>
          <w:ilvl w:val="0"/>
          <w:numId w:val="25"/>
        </w:numPr>
        <w:tabs>
          <w:tab w:val="left" w:pos="426"/>
          <w:tab w:val="left" w:pos="1080"/>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specifice:</w:t>
      </w:r>
    </w:p>
    <w:p w14:paraId="6959ED8D"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cu personalul necesar implementării activităților specifice (cheltuieli salariale);</w:t>
      </w:r>
    </w:p>
    <w:p w14:paraId="39FB3794"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cu deplasarea;</w:t>
      </w:r>
    </w:p>
    <w:p w14:paraId="758FFE2E"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cu servicii;</w:t>
      </w:r>
    </w:p>
    <w:p w14:paraId="30172D9D"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legate de achiziția de materiale consumabile și obiecte de inventar;</w:t>
      </w:r>
    </w:p>
    <w:p w14:paraId="043DA01A"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cu achiziția de active corporale și necorporale;</w:t>
      </w:r>
    </w:p>
    <w:p w14:paraId="4B33C489" w14:textId="77777777" w:rsidR="0012169F" w:rsidRPr="003265C4" w:rsidRDefault="0012169F" w:rsidP="007D643C">
      <w:pPr>
        <w:numPr>
          <w:ilvl w:val="0"/>
          <w:numId w:val="27"/>
        </w:numPr>
        <w:tabs>
          <w:tab w:val="left" w:pos="426"/>
        </w:tabs>
        <w:spacing w:before="120" w:after="120" w:line="240" w:lineRule="auto"/>
        <w:ind w:left="0" w:firstLine="0"/>
        <w:contextualSpacing/>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Alte cheltuieli specifice în legătură cu proiectul, care nu au putut fi integrate la celelalte categorii de cheltuieli.</w:t>
      </w:r>
    </w:p>
    <w:p w14:paraId="1C07935D" w14:textId="77777777" w:rsidR="0012169F" w:rsidRPr="003265C4" w:rsidRDefault="0012169F" w:rsidP="007D643C">
      <w:pPr>
        <w:numPr>
          <w:ilvl w:val="0"/>
          <w:numId w:val="25"/>
        </w:numPr>
        <w:tabs>
          <w:tab w:val="left" w:pos="426"/>
          <w:tab w:val="left" w:pos="1080"/>
        </w:tabs>
        <w:spacing w:before="120" w:after="120" w:line="240" w:lineRule="auto"/>
        <w:ind w:left="0" w:firstLine="0"/>
        <w:jc w:val="both"/>
        <w:rPr>
          <w:rFonts w:ascii="Arial" w:eastAsia="Times New Roman" w:hAnsi="Arial" w:cs="Arial"/>
          <w:iCs/>
          <w:sz w:val="24"/>
          <w:szCs w:val="24"/>
          <w:lang w:eastAsia="en-US"/>
        </w:rPr>
      </w:pPr>
      <w:r w:rsidRPr="003265C4">
        <w:rPr>
          <w:rFonts w:ascii="Arial" w:eastAsia="Times New Roman" w:hAnsi="Arial" w:cs="Arial"/>
          <w:iCs/>
          <w:sz w:val="24"/>
          <w:szCs w:val="24"/>
          <w:lang w:eastAsia="en-US"/>
        </w:rPr>
        <w:t>Cheltuieli indirecte, care se referă la plata utilităţilor: energie termică, energie electrică, apă, canalizare, salubritate, gaze naturale; telefon, fax, servicii poştale, curierat rapid şi reţele de comunicaţii; plata salariilor pentru personalul administrativ (femeie de serviciu, paznic) sau servicii administrative, dacă există un contract încheiat (pază, curățenie); chirie sediu. Cheltuielile indirecte sunt acele costuri eligibile care nu pot fi identificate de către beneficiar ca fiind direct atribuite proiectului, dar care pot fi identificate şi justificate prin sistemul contabil ca fiind angajate în legătură directă cu costurile directe eligibile atribuite proiectului. Acestea nu pot include costuri eligibile directe.</w:t>
      </w:r>
    </w:p>
    <w:p w14:paraId="5F76EF73" w14:textId="77777777" w:rsidR="0012169F" w:rsidRPr="003265C4" w:rsidRDefault="00D337D3" w:rsidP="00CC4626">
      <w:pPr>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(2)</w:t>
      </w:r>
      <w:r w:rsidR="00224E82" w:rsidRPr="003265C4">
        <w:rPr>
          <w:rFonts w:ascii="Arial" w:eastAsia="Times New Roman" w:hAnsi="Arial" w:cs="Arial"/>
          <w:sz w:val="24"/>
          <w:szCs w:val="24"/>
          <w:lang w:eastAsia="en-US"/>
        </w:rPr>
        <w:t>Toate echipamentele achiziționate prin proiect trebuie să fie noi.</w:t>
      </w:r>
    </w:p>
    <w:p w14:paraId="461C09B4" w14:textId="435CF02E" w:rsidR="0012169F" w:rsidRPr="003265C4" w:rsidRDefault="00D337D3" w:rsidP="00CC4626">
      <w:pPr>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 xml:space="preserve">(3) </w:t>
      </w:r>
      <w:r w:rsidR="0012169F" w:rsidRPr="003265C4">
        <w:rPr>
          <w:rFonts w:ascii="Arial" w:eastAsia="Times New Roman" w:hAnsi="Arial" w:cs="Arial"/>
          <w:b/>
          <w:bCs/>
          <w:sz w:val="24"/>
          <w:szCs w:val="24"/>
          <w:lang w:eastAsia="en-US"/>
        </w:rPr>
        <w:t>Taxa pe valoarea adăugată</w:t>
      </w:r>
      <w:r w:rsidR="0012169F" w:rsidRPr="003265C4">
        <w:rPr>
          <w:rFonts w:ascii="Arial" w:eastAsia="Times New Roman" w:hAnsi="Arial" w:cs="Arial"/>
          <w:sz w:val="24"/>
          <w:szCs w:val="24"/>
          <w:lang w:eastAsia="en-US"/>
        </w:rPr>
        <w:t xml:space="preserve"> este eligibilă </w:t>
      </w:r>
      <w:r w:rsidR="0012169F" w:rsidRPr="003265C4">
        <w:rPr>
          <w:rFonts w:ascii="Arial" w:eastAsia="Times New Roman" w:hAnsi="Arial" w:cs="Arial"/>
          <w:sz w:val="24"/>
          <w:szCs w:val="24"/>
          <w:u w:val="single"/>
          <w:lang w:eastAsia="en-US"/>
        </w:rPr>
        <w:t>numai dacă aceasta nu se poate recupera (</w:t>
      </w:r>
      <w:r w:rsidR="0012169F" w:rsidRPr="003265C4">
        <w:rPr>
          <w:rFonts w:ascii="Arial" w:eastAsia="Times New Roman" w:hAnsi="Arial" w:cs="Arial"/>
          <w:sz w:val="24"/>
          <w:szCs w:val="24"/>
          <w:lang w:eastAsia="en-US"/>
        </w:rPr>
        <w:t>nedeductibilă potrivit legislației naționale în domeniul fiscal și nerecuperabilă).</w:t>
      </w:r>
    </w:p>
    <w:p w14:paraId="3CAD233F" w14:textId="683C6506" w:rsidR="0012169F" w:rsidRPr="003265C4" w:rsidRDefault="0012169F" w:rsidP="00CC4626">
      <w:pPr>
        <w:tabs>
          <w:tab w:val="left" w:pos="993"/>
        </w:tabs>
        <w:spacing w:before="120" w:after="120" w:line="240" w:lineRule="auto"/>
        <w:contextualSpacing/>
        <w:jc w:val="both"/>
        <w:rPr>
          <w:rFonts w:ascii="Arial" w:eastAsia="Times New Roman" w:hAnsi="Arial" w:cs="Arial"/>
          <w:color w:val="000000"/>
          <w:sz w:val="24"/>
          <w:szCs w:val="24"/>
          <w:lang w:eastAsia="en-US"/>
        </w:rPr>
      </w:pPr>
      <w:r w:rsidRPr="003265C4">
        <w:rPr>
          <w:rFonts w:ascii="Arial" w:eastAsia="Times New Roman" w:hAnsi="Arial" w:cs="Arial"/>
          <w:b/>
          <w:bCs/>
          <w:color w:val="000000"/>
          <w:sz w:val="24"/>
          <w:szCs w:val="24"/>
          <w:lang w:eastAsia="en-US"/>
        </w:rPr>
        <w:t>(4)</w:t>
      </w:r>
      <w:r w:rsidRPr="003265C4">
        <w:rPr>
          <w:rFonts w:ascii="Arial" w:eastAsia="Times New Roman" w:hAnsi="Arial" w:cs="Arial"/>
          <w:color w:val="000000"/>
          <w:sz w:val="24"/>
          <w:szCs w:val="24"/>
          <w:lang w:eastAsia="en-US"/>
        </w:rPr>
        <w:t xml:space="preserve"> În cadrul bugetului, taxa pe valoarea adăugată va fi reflectată distinct, astfel:</w:t>
      </w:r>
    </w:p>
    <w:p w14:paraId="592DEE18" w14:textId="77777777" w:rsidR="0012169F" w:rsidRPr="003265C4" w:rsidRDefault="0012169F" w:rsidP="00CC4626">
      <w:pPr>
        <w:numPr>
          <w:ilvl w:val="0"/>
          <w:numId w:val="28"/>
        </w:numPr>
        <w:tabs>
          <w:tab w:val="left" w:pos="426"/>
        </w:tabs>
        <w:spacing w:before="120" w:after="120" w:line="240" w:lineRule="auto"/>
        <w:ind w:left="0" w:firstLine="0"/>
        <w:contextualSpacing/>
        <w:jc w:val="both"/>
        <w:rPr>
          <w:rFonts w:ascii="Arial" w:eastAsia="Times New Roman" w:hAnsi="Arial" w:cs="Arial"/>
          <w:color w:val="000000"/>
          <w:sz w:val="24"/>
          <w:szCs w:val="24"/>
          <w:lang w:eastAsia="en-US"/>
        </w:rPr>
      </w:pPr>
      <w:r w:rsidRPr="003265C4">
        <w:rPr>
          <w:rFonts w:ascii="Arial" w:eastAsia="Times New Roman" w:hAnsi="Arial" w:cs="Arial"/>
          <w:color w:val="000000"/>
          <w:sz w:val="24"/>
          <w:szCs w:val="24"/>
          <w:lang w:eastAsia="en-US"/>
        </w:rPr>
        <w:t>În situația în care beneficiar nu este plătitor de TVA (nu recuperează TVA), cheltuiala cu TVA nerecuperabilă este eligibilă în cadrul proiectului (se completează în buget coloana TVA eligibil);</w:t>
      </w:r>
    </w:p>
    <w:p w14:paraId="5213F020" w14:textId="77777777" w:rsidR="0012169F" w:rsidRPr="003265C4" w:rsidRDefault="0012169F" w:rsidP="007D643C">
      <w:pPr>
        <w:numPr>
          <w:ilvl w:val="0"/>
          <w:numId w:val="28"/>
        </w:numPr>
        <w:tabs>
          <w:tab w:val="left" w:pos="426"/>
        </w:tabs>
        <w:spacing w:before="120" w:after="120" w:line="240" w:lineRule="auto"/>
        <w:ind w:left="0" w:firstLine="0"/>
        <w:contextualSpacing/>
        <w:jc w:val="both"/>
        <w:rPr>
          <w:rFonts w:ascii="Arial" w:eastAsia="Times New Roman" w:hAnsi="Arial" w:cs="Arial"/>
          <w:color w:val="000000"/>
          <w:sz w:val="24"/>
          <w:szCs w:val="24"/>
          <w:lang w:eastAsia="en-US"/>
        </w:rPr>
      </w:pPr>
      <w:r w:rsidRPr="003265C4">
        <w:rPr>
          <w:rFonts w:ascii="Arial" w:eastAsia="Times New Roman" w:hAnsi="Arial" w:cs="Arial"/>
          <w:color w:val="000000"/>
          <w:sz w:val="24"/>
          <w:szCs w:val="24"/>
          <w:lang w:eastAsia="en-US"/>
        </w:rPr>
        <w:t>În cazul în care beneficiar poate recupera TVA, aceasta este considerată cheltuială neeligibilă în cadrul proiectului (se completează în buget coloana TVA neeligibil);</w:t>
      </w:r>
    </w:p>
    <w:p w14:paraId="61EFDA8F" w14:textId="77777777" w:rsidR="0012169F" w:rsidRPr="003265C4" w:rsidRDefault="0012169F" w:rsidP="007D643C">
      <w:pPr>
        <w:numPr>
          <w:ilvl w:val="0"/>
          <w:numId w:val="28"/>
        </w:numPr>
        <w:tabs>
          <w:tab w:val="left" w:pos="426"/>
        </w:tabs>
        <w:spacing w:before="120" w:after="120" w:line="240" w:lineRule="auto"/>
        <w:ind w:left="0" w:firstLine="0"/>
        <w:jc w:val="both"/>
        <w:rPr>
          <w:rFonts w:ascii="Arial" w:eastAsia="Times New Roman" w:hAnsi="Arial" w:cs="Arial"/>
          <w:color w:val="000000"/>
          <w:sz w:val="24"/>
          <w:szCs w:val="24"/>
          <w:lang w:eastAsia="en-US"/>
        </w:rPr>
      </w:pPr>
      <w:r w:rsidRPr="003265C4">
        <w:rPr>
          <w:rFonts w:ascii="Arial" w:eastAsia="Times New Roman" w:hAnsi="Arial" w:cs="Arial"/>
          <w:color w:val="000000"/>
          <w:sz w:val="24"/>
          <w:szCs w:val="24"/>
          <w:lang w:eastAsia="en-US"/>
        </w:rPr>
        <w:t>În cazul în care TVA poate fi dedusă doar parțial, numai partea care nu poate fi recuperată este eligibilă (se completează în buget coloana TVA eligibil/ neeligibil, după caz).</w:t>
      </w:r>
    </w:p>
    <w:p w14:paraId="49A07F1C" w14:textId="112AD10D" w:rsidR="0012169F" w:rsidRPr="003265C4" w:rsidRDefault="0012169F" w:rsidP="007D643C">
      <w:pPr>
        <w:tabs>
          <w:tab w:val="left" w:pos="851"/>
        </w:tabs>
        <w:spacing w:before="120" w:after="120" w:line="240" w:lineRule="auto"/>
        <w:contextualSpacing/>
        <w:jc w:val="both"/>
        <w:rPr>
          <w:rFonts w:ascii="Arial" w:eastAsia="Times New Roman" w:hAnsi="Arial" w:cs="Arial"/>
          <w:b/>
          <w:bCs/>
          <w:sz w:val="24"/>
          <w:szCs w:val="24"/>
          <w:lang w:eastAsia="en-US"/>
        </w:rPr>
      </w:pPr>
      <w:r w:rsidRPr="003265C4">
        <w:rPr>
          <w:rFonts w:ascii="Arial" w:eastAsia="Times New Roman" w:hAnsi="Arial" w:cs="Arial"/>
          <w:b/>
          <w:bCs/>
          <w:color w:val="000000"/>
          <w:sz w:val="24"/>
          <w:szCs w:val="24"/>
          <w:lang w:eastAsia="en-US"/>
        </w:rPr>
        <w:t>(5)</w:t>
      </w:r>
      <w:r w:rsidRPr="003265C4">
        <w:rPr>
          <w:rFonts w:ascii="Arial" w:eastAsia="Times New Roman" w:hAnsi="Arial" w:cs="Arial"/>
          <w:color w:val="000000"/>
          <w:sz w:val="24"/>
          <w:szCs w:val="24"/>
          <w:lang w:eastAsia="en-US"/>
        </w:rPr>
        <w:t xml:space="preserve"> În caz de schimbare a statutului de neplătitor de TVA în cursul implementării proiectului, </w:t>
      </w:r>
      <w:bookmarkStart w:id="12" w:name="_Hlk774373"/>
      <w:bookmarkEnd w:id="12"/>
      <w:r w:rsidRPr="003265C4">
        <w:rPr>
          <w:rFonts w:ascii="Arial" w:eastAsia="Times New Roman" w:hAnsi="Arial" w:cs="Arial"/>
          <w:color w:val="000000"/>
          <w:sz w:val="24"/>
          <w:szCs w:val="24"/>
          <w:lang w:eastAsia="en-US"/>
        </w:rPr>
        <w:t xml:space="preserve">se vor  atașa, în mod obligatoriu, </w:t>
      </w:r>
      <w:r w:rsidRPr="003265C4">
        <w:rPr>
          <w:rFonts w:ascii="Arial" w:eastAsia="Times New Roman" w:hAnsi="Arial" w:cs="Arial"/>
          <w:i/>
          <w:color w:val="000000"/>
          <w:sz w:val="24"/>
          <w:szCs w:val="24"/>
          <w:lang w:eastAsia="en-US"/>
        </w:rPr>
        <w:t xml:space="preserve">Declarația privind eligibilitatea TVA </w:t>
      </w:r>
      <w:r w:rsidRPr="003265C4">
        <w:rPr>
          <w:rFonts w:ascii="Arial" w:eastAsia="Times New Roman" w:hAnsi="Arial" w:cs="Arial"/>
          <w:color w:val="000000"/>
          <w:sz w:val="24"/>
          <w:szCs w:val="24"/>
          <w:lang w:eastAsia="en-US"/>
        </w:rPr>
        <w:t>la cererile de transfer și se va respecta noua metodă de calcul.</w:t>
      </w:r>
    </w:p>
    <w:p w14:paraId="2D3922E0" w14:textId="3BAC489C" w:rsidR="0012169F" w:rsidRPr="003265C4" w:rsidRDefault="0012169F" w:rsidP="007D643C">
      <w:pPr>
        <w:tabs>
          <w:tab w:val="left" w:pos="851"/>
        </w:tabs>
        <w:spacing w:before="120" w:after="120" w:line="240" w:lineRule="auto"/>
        <w:contextualSpacing/>
        <w:jc w:val="both"/>
        <w:rPr>
          <w:rFonts w:ascii="Arial" w:eastAsia="Times New Roman" w:hAnsi="Arial" w:cs="Arial"/>
          <w:b/>
          <w:bCs/>
          <w:sz w:val="24"/>
          <w:szCs w:val="24"/>
          <w:lang w:eastAsia="en-US"/>
        </w:rPr>
      </w:pPr>
      <w:r w:rsidRPr="003265C4">
        <w:rPr>
          <w:rFonts w:ascii="Arial" w:eastAsia="Times New Roman" w:hAnsi="Arial" w:cs="Arial"/>
          <w:b/>
          <w:bCs/>
          <w:sz w:val="24"/>
          <w:szCs w:val="24"/>
          <w:lang w:eastAsia="en-US"/>
        </w:rPr>
        <w:t>(6) Cheltuielile aferente managementului de proiect sunt eligibile în limita a 10% din totalul cheltuielilor directe eligibile.</w:t>
      </w:r>
    </w:p>
    <w:p w14:paraId="03FBACB7" w14:textId="77028DF6" w:rsidR="0012169F" w:rsidRPr="003265C4" w:rsidRDefault="0012169F" w:rsidP="007D643C">
      <w:pPr>
        <w:tabs>
          <w:tab w:val="left" w:pos="851"/>
        </w:tabs>
        <w:spacing w:before="120" w:after="120" w:line="240" w:lineRule="auto"/>
        <w:contextualSpacing/>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 xml:space="preserve">(7) Cheltuielile indirecte reprezintă o rată de maximum 7% din </w:t>
      </w:r>
      <w:r w:rsidRPr="003265C4">
        <w:rPr>
          <w:rFonts w:ascii="Arial" w:eastAsia="Times New Roman" w:hAnsi="Arial" w:cs="Arial"/>
          <w:sz w:val="24"/>
          <w:szCs w:val="24"/>
          <w:lang w:eastAsia="en-US"/>
        </w:rPr>
        <w:t xml:space="preserve">totalul cheltuielilor directe eligibile. </w:t>
      </w:r>
    </w:p>
    <w:p w14:paraId="691DAAF1" w14:textId="611DCEA1" w:rsidR="0012169F" w:rsidRPr="003265C4" w:rsidRDefault="0012169F" w:rsidP="007D643C">
      <w:pPr>
        <w:tabs>
          <w:tab w:val="left" w:pos="851"/>
        </w:tabs>
        <w:spacing w:before="120" w:after="120" w:line="240" w:lineRule="auto"/>
        <w:jc w:val="both"/>
        <w:rPr>
          <w:rFonts w:ascii="Arial" w:eastAsia="Times New Roman" w:hAnsi="Arial" w:cs="Arial"/>
          <w:bCs/>
          <w:sz w:val="24"/>
          <w:szCs w:val="24"/>
          <w:lang w:eastAsia="en-US"/>
        </w:rPr>
      </w:pPr>
      <w:r w:rsidRPr="003265C4">
        <w:rPr>
          <w:rFonts w:ascii="Arial" w:eastAsia="Times New Roman" w:hAnsi="Arial" w:cs="Arial"/>
          <w:sz w:val="24"/>
          <w:szCs w:val="24"/>
          <w:lang w:eastAsia="en-US"/>
        </w:rPr>
        <w:t xml:space="preserve">(8) Cheltuielile sunt considerate ca fiind efectuate atunci când costul a fost facturat, plătit și obiectul acestora a fost livrat (în cazul </w:t>
      </w:r>
      <w:r w:rsidRPr="003265C4">
        <w:rPr>
          <w:rFonts w:ascii="Arial" w:eastAsia="Times New Roman" w:hAnsi="Arial" w:cs="Arial"/>
          <w:sz w:val="24"/>
          <w:szCs w:val="24"/>
          <w:u w:val="single"/>
          <w:lang w:eastAsia="en-US"/>
        </w:rPr>
        <w:t>bunurilor</w:t>
      </w:r>
      <w:r w:rsidRPr="003265C4">
        <w:rPr>
          <w:rFonts w:ascii="Arial" w:eastAsia="Times New Roman" w:hAnsi="Arial" w:cs="Arial"/>
          <w:sz w:val="24"/>
          <w:szCs w:val="24"/>
          <w:lang w:eastAsia="en-US"/>
        </w:rPr>
        <w:t>) sau executat (în cazul</w:t>
      </w:r>
      <w:r w:rsidRPr="003265C4">
        <w:rPr>
          <w:rFonts w:ascii="Arial" w:eastAsia="Times New Roman" w:hAnsi="Arial" w:cs="Arial"/>
          <w:sz w:val="24"/>
          <w:szCs w:val="24"/>
          <w:u w:val="single"/>
          <w:lang w:eastAsia="en-US"/>
        </w:rPr>
        <w:t xml:space="preserve"> serviciilor</w:t>
      </w:r>
      <w:r w:rsidRPr="003265C4">
        <w:rPr>
          <w:rFonts w:ascii="Arial" w:eastAsia="Times New Roman" w:hAnsi="Arial" w:cs="Arial"/>
          <w:sz w:val="24"/>
          <w:szCs w:val="24"/>
          <w:lang w:eastAsia="en-US"/>
        </w:rPr>
        <w:t xml:space="preserve">). </w:t>
      </w:r>
    </w:p>
    <w:p w14:paraId="3233BDD0" w14:textId="21E02000" w:rsidR="0012169F" w:rsidRPr="003265C4" w:rsidRDefault="0012169F" w:rsidP="007D643C">
      <w:pPr>
        <w:tabs>
          <w:tab w:val="left" w:pos="851"/>
        </w:tabs>
        <w:spacing w:before="120" w:after="120" w:line="240" w:lineRule="auto"/>
        <w:jc w:val="both"/>
        <w:rPr>
          <w:rFonts w:ascii="Arial" w:eastAsia="Times New Roman" w:hAnsi="Arial" w:cs="Arial"/>
          <w:bCs/>
          <w:i/>
          <w:sz w:val="24"/>
          <w:szCs w:val="24"/>
          <w:lang w:eastAsia="en-US"/>
        </w:rPr>
      </w:pPr>
      <w:r w:rsidRPr="003265C4">
        <w:rPr>
          <w:rFonts w:ascii="Arial" w:eastAsia="Times New Roman" w:hAnsi="Arial" w:cs="Arial"/>
          <w:bCs/>
          <w:sz w:val="24"/>
          <w:szCs w:val="24"/>
          <w:lang w:eastAsia="en-US"/>
        </w:rPr>
        <w:t>(9) Cheltuielile indirecte sunt considerate a fi efectuate în momentul la care sunt înregistrate în contabilitatea beneficiarului.</w:t>
      </w:r>
    </w:p>
    <w:p w14:paraId="18BA2764" w14:textId="06059B60" w:rsidR="00224E82" w:rsidRPr="003265C4" w:rsidRDefault="00224E82" w:rsidP="007D643C">
      <w:pPr>
        <w:spacing w:before="120" w:after="120" w:line="240" w:lineRule="auto"/>
        <w:jc w:val="both"/>
        <w:rPr>
          <w:rFonts w:ascii="Arial" w:eastAsia="Times New Roman" w:hAnsi="Arial" w:cs="Arial"/>
          <w:sz w:val="24"/>
          <w:szCs w:val="24"/>
          <w:lang w:eastAsia="en-US"/>
        </w:rPr>
      </w:pPr>
    </w:p>
    <w:p w14:paraId="41AECC57" w14:textId="39873328" w:rsidR="008E36B4" w:rsidRPr="003265C4" w:rsidRDefault="008E36B4" w:rsidP="007D643C">
      <w:pPr>
        <w:spacing w:before="120" w:after="120" w:line="240" w:lineRule="auto"/>
        <w:jc w:val="both"/>
        <w:rPr>
          <w:rFonts w:ascii="Arial" w:eastAsia="Times New Roman" w:hAnsi="Arial" w:cs="Arial"/>
          <w:bCs/>
          <w:i/>
          <w:sz w:val="24"/>
          <w:szCs w:val="24"/>
          <w:lang w:eastAsia="en-US"/>
        </w:rPr>
      </w:pPr>
      <w:r w:rsidRPr="003265C4">
        <w:rPr>
          <w:rFonts w:ascii="Arial" w:hAnsi="Arial" w:cs="Arial"/>
          <w:b/>
          <w:bCs/>
          <w:sz w:val="24"/>
          <w:szCs w:val="24"/>
        </w:rPr>
        <w:t>Art. 2</w:t>
      </w:r>
      <w:r w:rsidR="005A4B06" w:rsidRPr="003265C4">
        <w:rPr>
          <w:rFonts w:ascii="Arial" w:hAnsi="Arial" w:cs="Arial"/>
          <w:b/>
          <w:bCs/>
          <w:sz w:val="24"/>
          <w:szCs w:val="24"/>
        </w:rPr>
        <w:t>5</w:t>
      </w:r>
      <w:r w:rsidRPr="003265C4">
        <w:rPr>
          <w:rFonts w:ascii="Arial" w:hAnsi="Arial" w:cs="Arial"/>
          <w:b/>
          <w:bCs/>
          <w:sz w:val="24"/>
          <w:szCs w:val="24"/>
        </w:rPr>
        <w:t>.</w:t>
      </w:r>
      <w:r w:rsidRPr="003265C4">
        <w:t xml:space="preserve"> </w:t>
      </w:r>
      <w:r w:rsidRPr="003265C4">
        <w:rPr>
          <w:rFonts w:ascii="Arial" w:eastAsia="Times New Roman" w:hAnsi="Arial" w:cs="Arial"/>
          <w:sz w:val="24"/>
          <w:szCs w:val="24"/>
          <w:lang w:eastAsia="en-US"/>
        </w:rPr>
        <w:t xml:space="preserve">Următoarele categorii </w:t>
      </w:r>
      <w:r w:rsidRPr="003265C4">
        <w:rPr>
          <w:rFonts w:ascii="Arial" w:eastAsia="Times New Roman" w:hAnsi="Arial" w:cs="Arial"/>
          <w:bCs/>
          <w:sz w:val="24"/>
          <w:szCs w:val="24"/>
          <w:lang w:eastAsia="en-US"/>
        </w:rPr>
        <w:t xml:space="preserve">de cheltuieli sunt </w:t>
      </w:r>
      <w:r w:rsidRPr="003265C4">
        <w:rPr>
          <w:rFonts w:ascii="Arial" w:eastAsia="Times New Roman" w:hAnsi="Arial" w:cs="Arial"/>
          <w:b/>
          <w:sz w:val="24"/>
          <w:szCs w:val="24"/>
          <w:lang w:eastAsia="en-US"/>
        </w:rPr>
        <w:t>neeligibile</w:t>
      </w:r>
      <w:r w:rsidRPr="003265C4">
        <w:rPr>
          <w:rFonts w:ascii="Arial" w:eastAsia="Times New Roman" w:hAnsi="Arial" w:cs="Arial"/>
          <w:bCs/>
          <w:sz w:val="24"/>
          <w:szCs w:val="24"/>
          <w:lang w:eastAsia="en-US"/>
        </w:rPr>
        <w:t>:</w:t>
      </w:r>
    </w:p>
    <w:p w14:paraId="3A3D52D2" w14:textId="46E7E4B6" w:rsidR="00C45DCB" w:rsidRPr="003265C4" w:rsidRDefault="00C45DCB" w:rsidP="007D643C">
      <w:pPr>
        <w:pStyle w:val="ListParagraph"/>
        <w:numPr>
          <w:ilvl w:val="0"/>
          <w:numId w:val="24"/>
        </w:numPr>
        <w:spacing w:before="120" w:after="120" w:line="240" w:lineRule="auto"/>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orice cheltuieli efectuate înainte de intrarea în vigoare a contractului de finanţare pentru activităţile prevăzute în proiect;</w:t>
      </w:r>
    </w:p>
    <w:p w14:paraId="5D9F032D"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costul de achiziție a echipamentelor second-hand, a bunurilor imobiliare și a terenului neconstruit;</w:t>
      </w:r>
    </w:p>
    <w:p w14:paraId="3849BABA"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dobânzi aferente datoriilor, cheltuieli aferente serviciului datoriei și penalități de întârziere; </w:t>
      </w:r>
    </w:p>
    <w:p w14:paraId="7F8D4231"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cheltuieli legate de tranzacțiile financiare și de alte costuri pur financiare, cu excepția serviciilor financiare prevăzute în contractul de finanţare; </w:t>
      </w:r>
    </w:p>
    <w:p w14:paraId="69313CB9"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provizioanele pentru pierderi sau datorii viitoare; </w:t>
      </w:r>
    </w:p>
    <w:p w14:paraId="20F366D7"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pierderi din cursul de schimb valutar; </w:t>
      </w:r>
    </w:p>
    <w:p w14:paraId="34BD1395"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TVA recuperabilă; </w:t>
      </w:r>
    </w:p>
    <w:p w14:paraId="54A50DEC"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costuri care sunt acoperite din alte surse; </w:t>
      </w:r>
    </w:p>
    <w:p w14:paraId="5B140BEC" w14:textId="77777777" w:rsidR="00C45DCB" w:rsidRPr="003265C4" w:rsidRDefault="00C45DCB" w:rsidP="007D643C">
      <w:pPr>
        <w:numPr>
          <w:ilvl w:val="0"/>
          <w:numId w:val="24"/>
        </w:numPr>
        <w:tabs>
          <w:tab w:val="left" w:pos="284"/>
        </w:tabs>
        <w:spacing w:before="120" w:after="120" w:line="240" w:lineRule="auto"/>
        <w:contextualSpacing/>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amenzi, penalități și cheltuieli de judecată;</w:t>
      </w:r>
    </w:p>
    <w:p w14:paraId="2B1A39DF" w14:textId="77777777" w:rsidR="00C45DCB" w:rsidRPr="003265C4" w:rsidRDefault="00C45DCB" w:rsidP="007D643C">
      <w:pPr>
        <w:numPr>
          <w:ilvl w:val="0"/>
          <w:numId w:val="24"/>
        </w:numPr>
        <w:tabs>
          <w:tab w:val="left" w:pos="284"/>
        </w:tabs>
        <w:spacing w:before="120" w:after="120" w:line="240" w:lineRule="auto"/>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lang w:eastAsia="en-US"/>
        </w:rPr>
        <w:t>cheltuieli privind realizarea de lucrări de construcție;</w:t>
      </w:r>
    </w:p>
    <w:p w14:paraId="282AF163" w14:textId="77777777" w:rsidR="00C45DCB" w:rsidRPr="003265C4" w:rsidRDefault="00C45DCB" w:rsidP="007D643C">
      <w:pPr>
        <w:numPr>
          <w:ilvl w:val="0"/>
          <w:numId w:val="24"/>
        </w:numPr>
        <w:tabs>
          <w:tab w:val="left" w:pos="284"/>
        </w:tabs>
        <w:spacing w:before="120" w:after="120" w:line="240" w:lineRule="auto"/>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shd w:val="clear" w:color="auto" w:fill="FFFFFF"/>
          <w:lang w:eastAsia="en-US"/>
        </w:rPr>
        <w:t>sumele necesare plăţii sancţiunilor, inclusiv majorările de întârziere ca urmare a imposibilităţii recuperării, dar şi sumele aferente deciziilor de recuperare comunicate de către CE pentru neregulile grave constatate ori pentru neîndeplinirea ţintelor/jaloanelor, potrivit gradului de nerealizare, după caz;</w:t>
      </w:r>
    </w:p>
    <w:p w14:paraId="127B207C" w14:textId="77777777" w:rsidR="00C45DCB" w:rsidRPr="003265C4" w:rsidRDefault="00C45DCB" w:rsidP="007D643C">
      <w:pPr>
        <w:numPr>
          <w:ilvl w:val="0"/>
          <w:numId w:val="24"/>
        </w:numPr>
        <w:tabs>
          <w:tab w:val="left" w:pos="284"/>
        </w:tabs>
        <w:spacing w:before="120" w:after="120" w:line="240" w:lineRule="auto"/>
        <w:jc w:val="both"/>
        <w:textAlignment w:val="baseline"/>
        <w:rPr>
          <w:rFonts w:ascii="Arial" w:eastAsia="Times New Roman" w:hAnsi="Arial" w:cs="Arial"/>
          <w:sz w:val="24"/>
          <w:szCs w:val="24"/>
          <w:lang w:eastAsia="en-US"/>
        </w:rPr>
      </w:pPr>
      <w:r w:rsidRPr="003265C4">
        <w:rPr>
          <w:rFonts w:ascii="Arial" w:eastAsia="Times New Roman" w:hAnsi="Arial" w:cs="Arial"/>
          <w:sz w:val="24"/>
          <w:szCs w:val="24"/>
          <w:shd w:val="clear" w:color="auto" w:fill="FFFFFF"/>
          <w:lang w:eastAsia="en-US"/>
        </w:rPr>
        <w:t>sumele necesare finalizării proiectului după încheierea perioadei de eligibilitate a cheltuielilor.</w:t>
      </w:r>
    </w:p>
    <w:p w14:paraId="0CB97449" w14:textId="77777777" w:rsidR="008E36B4" w:rsidRPr="003265C4" w:rsidRDefault="008E36B4" w:rsidP="007D643C">
      <w:pPr>
        <w:spacing w:before="120" w:after="120" w:line="240" w:lineRule="auto"/>
        <w:jc w:val="both"/>
        <w:rPr>
          <w:rFonts w:ascii="Arial" w:eastAsia="Times New Roman" w:hAnsi="Arial" w:cs="Arial"/>
          <w:sz w:val="24"/>
          <w:szCs w:val="24"/>
          <w:lang w:eastAsia="en-US"/>
        </w:rPr>
      </w:pPr>
    </w:p>
    <w:p w14:paraId="17778ADF" w14:textId="57776519" w:rsidR="00C45DCB" w:rsidRPr="003265C4" w:rsidRDefault="008E36B4" w:rsidP="007D643C">
      <w:pPr>
        <w:spacing w:before="120" w:after="120" w:line="240" w:lineRule="auto"/>
        <w:jc w:val="both"/>
        <w:rPr>
          <w:rFonts w:ascii="Arial" w:eastAsia="Times New Roman" w:hAnsi="Arial" w:cs="Arial"/>
          <w:sz w:val="24"/>
          <w:szCs w:val="24"/>
          <w:lang w:eastAsia="en-US"/>
        </w:rPr>
      </w:pPr>
      <w:bookmarkStart w:id="13" w:name="_Hlk112608385"/>
      <w:r w:rsidRPr="003265C4">
        <w:rPr>
          <w:rFonts w:ascii="Arial" w:eastAsia="Times New Roman" w:hAnsi="Arial" w:cs="Arial"/>
          <w:b/>
          <w:bCs/>
          <w:sz w:val="24"/>
          <w:szCs w:val="24"/>
          <w:lang w:eastAsia="en-US"/>
        </w:rPr>
        <w:t>Art. 2</w:t>
      </w:r>
      <w:r w:rsidR="005A4B06" w:rsidRPr="003265C4">
        <w:rPr>
          <w:rFonts w:ascii="Arial" w:eastAsia="Times New Roman" w:hAnsi="Arial" w:cs="Arial"/>
          <w:b/>
          <w:bCs/>
          <w:sz w:val="24"/>
          <w:szCs w:val="24"/>
          <w:lang w:eastAsia="en-US"/>
        </w:rPr>
        <w:t>6</w:t>
      </w:r>
      <w:r w:rsidRPr="003265C4">
        <w:rPr>
          <w:rFonts w:ascii="Arial" w:eastAsia="Times New Roman" w:hAnsi="Arial" w:cs="Arial"/>
          <w:b/>
          <w:bCs/>
          <w:sz w:val="24"/>
          <w:szCs w:val="24"/>
          <w:lang w:eastAsia="en-US"/>
        </w:rPr>
        <w:t>.</w:t>
      </w:r>
      <w:r w:rsidRPr="003265C4">
        <w:rPr>
          <w:rFonts w:ascii="Arial" w:eastAsia="Times New Roman" w:hAnsi="Arial" w:cs="Arial"/>
          <w:sz w:val="24"/>
          <w:szCs w:val="24"/>
          <w:lang w:eastAsia="en-US"/>
        </w:rPr>
        <w:t xml:space="preserve"> </w:t>
      </w:r>
      <w:bookmarkEnd w:id="13"/>
      <w:r w:rsidR="00C45DCB" w:rsidRPr="003265C4">
        <w:rPr>
          <w:rFonts w:ascii="Arial" w:eastAsia="Times New Roman" w:hAnsi="Arial" w:cs="Arial"/>
          <w:sz w:val="24"/>
          <w:szCs w:val="24"/>
          <w:lang w:eastAsia="en-US"/>
        </w:rPr>
        <w:t>Cheltuielile</w:t>
      </w:r>
      <w:r w:rsidR="00224E82" w:rsidRPr="003265C4">
        <w:rPr>
          <w:rFonts w:ascii="Arial" w:eastAsia="Times New Roman" w:hAnsi="Arial" w:cs="Arial"/>
          <w:sz w:val="24"/>
          <w:szCs w:val="24"/>
          <w:lang w:eastAsia="en-US"/>
        </w:rPr>
        <w:t xml:space="preserve"> efectuate vor fi considerate eligibile dacă sunt îndeplinite cumulativ următoarele condiții:</w:t>
      </w:r>
    </w:p>
    <w:p w14:paraId="60173BFD"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sunt efectuate în perioada de implementare a proiectului;</w:t>
      </w:r>
    </w:p>
    <w:p w14:paraId="766554D7"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sunt indicate în bugetul general total estimat al proiectului;</w:t>
      </w:r>
    </w:p>
    <w:p w14:paraId="2874A695"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sunt necesare pentru implementarea proiectului;</w:t>
      </w:r>
    </w:p>
    <w:p w14:paraId="1E2759F4"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pot fi identificate și verificate, în special fiind înregistrate în contabilitatea beneficiarului și stabilite în conformitate cu standardele contabile aplicabile în țara în care este stabilit beneficiarul și cu practicile obișnuite de contabilitate analitică ale beneficiarului;</w:t>
      </w:r>
    </w:p>
    <w:p w14:paraId="66B2A57A"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respectă dispozițiile legislației fiscale și sociale aplicabile;</w:t>
      </w:r>
    </w:p>
    <w:p w14:paraId="6E83303B" w14:textId="77777777" w:rsidR="00C45DCB" w:rsidRPr="003265C4" w:rsidRDefault="00C45DCB" w:rsidP="007D643C">
      <w:pPr>
        <w:numPr>
          <w:ilvl w:val="0"/>
          <w:numId w:val="12"/>
        </w:numPr>
        <w:tabs>
          <w:tab w:val="left" w:pos="284"/>
        </w:tabs>
        <w:spacing w:before="120" w:after="120" w:line="240" w:lineRule="auto"/>
        <w:ind w:left="0" w:firstLine="0"/>
        <w:contextualSpacing/>
        <w:jc w:val="both"/>
        <w:rPr>
          <w:rFonts w:ascii="Arial" w:eastAsia="Times New Roman" w:hAnsi="Arial" w:cs="Arial"/>
          <w:sz w:val="24"/>
          <w:szCs w:val="24"/>
          <w:lang w:eastAsia="en-US"/>
        </w:rPr>
      </w:pPr>
      <w:r w:rsidRPr="003265C4">
        <w:rPr>
          <w:rFonts w:ascii="Arial" w:eastAsia="Times New Roman" w:hAnsi="Arial" w:cs="Arial"/>
          <w:sz w:val="24"/>
          <w:szCs w:val="24"/>
          <w:lang w:eastAsia="en-US"/>
        </w:rPr>
        <w:t>sunt rezonabile și justificate și respectă principiile bunei gestiuni financiare, în special în ceea ce privește economia și eficiența.</w:t>
      </w:r>
    </w:p>
    <w:p w14:paraId="0356D58A" w14:textId="77777777" w:rsidR="00224E82" w:rsidRPr="003265C4" w:rsidRDefault="00224E82" w:rsidP="007D643C">
      <w:pPr>
        <w:spacing w:before="120" w:after="120" w:line="240" w:lineRule="auto"/>
        <w:jc w:val="both"/>
        <w:rPr>
          <w:rFonts w:ascii="Arial" w:eastAsia="Times New Roman" w:hAnsi="Arial" w:cs="Arial"/>
          <w:sz w:val="24"/>
          <w:szCs w:val="24"/>
          <w:lang w:eastAsia="en-US"/>
        </w:rPr>
      </w:pPr>
    </w:p>
    <w:p w14:paraId="354ABBA4" w14:textId="074A5720" w:rsidR="00224E82" w:rsidRPr="003265C4" w:rsidRDefault="00C23892" w:rsidP="007D643C">
      <w:pPr>
        <w:spacing w:before="120" w:after="120" w:line="240" w:lineRule="auto"/>
        <w:jc w:val="center"/>
        <w:rPr>
          <w:rFonts w:ascii="Arial" w:eastAsia="Times New Roman" w:hAnsi="Arial" w:cs="Arial"/>
          <w:b/>
          <w:bCs/>
          <w:iCs/>
          <w:sz w:val="24"/>
          <w:szCs w:val="24"/>
          <w:lang w:eastAsia="en-US"/>
        </w:rPr>
      </w:pPr>
      <w:r w:rsidRPr="003265C4">
        <w:rPr>
          <w:rFonts w:ascii="Arial" w:eastAsia="Times New Roman" w:hAnsi="Arial" w:cs="Arial"/>
          <w:b/>
          <w:bCs/>
          <w:iCs/>
          <w:sz w:val="24"/>
          <w:szCs w:val="24"/>
          <w:lang w:eastAsia="en-US"/>
        </w:rPr>
        <w:t>CAPITOLUL IX</w:t>
      </w:r>
    </w:p>
    <w:p w14:paraId="0DBF89B5" w14:textId="184F91CD" w:rsidR="00C23892" w:rsidRPr="003265C4" w:rsidRDefault="00C23892" w:rsidP="007D643C">
      <w:pPr>
        <w:keepNext/>
        <w:shd w:val="clear" w:color="auto" w:fill="FFFFFF"/>
        <w:spacing w:before="120" w:after="120" w:line="240" w:lineRule="auto"/>
        <w:jc w:val="center"/>
        <w:outlineLvl w:val="0"/>
        <w:rPr>
          <w:rFonts w:ascii="Arial" w:eastAsia="Times New Roman" w:hAnsi="Arial" w:cs="Arial"/>
          <w:b/>
          <w:bCs/>
          <w:kern w:val="32"/>
          <w:sz w:val="24"/>
          <w:szCs w:val="24"/>
          <w:lang w:eastAsia="en-US"/>
        </w:rPr>
      </w:pPr>
      <w:r w:rsidRPr="003265C4">
        <w:rPr>
          <w:rFonts w:ascii="Arial" w:eastAsia="Times New Roman" w:hAnsi="Arial" w:cs="Arial"/>
          <w:b/>
          <w:bCs/>
          <w:kern w:val="32"/>
          <w:sz w:val="24"/>
          <w:szCs w:val="24"/>
          <w:lang w:eastAsia="en-US"/>
        </w:rPr>
        <w:t>Evaluarea, selecția</w:t>
      </w:r>
      <w:r w:rsidR="008B5648" w:rsidRPr="003265C4">
        <w:rPr>
          <w:rFonts w:ascii="Arial" w:eastAsia="Times New Roman" w:hAnsi="Arial" w:cs="Arial"/>
          <w:b/>
          <w:bCs/>
          <w:kern w:val="32"/>
          <w:sz w:val="24"/>
          <w:szCs w:val="24"/>
          <w:lang w:eastAsia="en-US"/>
        </w:rPr>
        <w:t xml:space="preserve"> </w:t>
      </w:r>
      <w:r w:rsidRPr="003265C4">
        <w:rPr>
          <w:rFonts w:ascii="Arial" w:eastAsia="Times New Roman" w:hAnsi="Arial" w:cs="Arial"/>
          <w:b/>
          <w:bCs/>
          <w:kern w:val="32"/>
          <w:sz w:val="24"/>
          <w:szCs w:val="24"/>
          <w:lang w:eastAsia="en-US"/>
        </w:rPr>
        <w:t>și contractarea proiectelor</w:t>
      </w:r>
    </w:p>
    <w:p w14:paraId="0812AFB0" w14:textId="27FEF077" w:rsidR="00C23892" w:rsidRPr="003265C4" w:rsidRDefault="00C23892" w:rsidP="00CC4626">
      <w:pPr>
        <w:tabs>
          <w:tab w:val="left" w:pos="360"/>
          <w:tab w:val="left" w:pos="720"/>
        </w:tabs>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sz w:val="24"/>
          <w:szCs w:val="24"/>
          <w:lang w:eastAsia="en-US"/>
        </w:rPr>
        <w:t>Art. 2</w:t>
      </w:r>
      <w:r w:rsidR="005A4B06" w:rsidRPr="003265C4">
        <w:rPr>
          <w:rFonts w:ascii="Arial" w:eastAsia="Times New Roman" w:hAnsi="Arial" w:cs="Arial"/>
          <w:b/>
          <w:sz w:val="24"/>
          <w:szCs w:val="24"/>
          <w:lang w:eastAsia="en-US"/>
        </w:rPr>
        <w:t>7</w:t>
      </w:r>
      <w:r w:rsidRPr="003265C4">
        <w:rPr>
          <w:rFonts w:ascii="Arial" w:eastAsia="Times New Roman" w:hAnsi="Arial" w:cs="Arial"/>
          <w:b/>
          <w:sz w:val="24"/>
          <w:szCs w:val="24"/>
          <w:lang w:eastAsia="en-US"/>
        </w:rPr>
        <w:t>.  (1)</w:t>
      </w:r>
      <w:r w:rsidRPr="003265C4">
        <w:rPr>
          <w:rFonts w:ascii="Arial" w:eastAsia="Times New Roman" w:hAnsi="Arial" w:cs="Arial"/>
          <w:sz w:val="24"/>
          <w:szCs w:val="24"/>
          <w:lang w:eastAsia="en-US"/>
        </w:rPr>
        <w:t xml:space="preserve"> Furnizorul este responsabil pentru evaluarea proiectelor și acordarea sprijinului financiar nerambursabil</w:t>
      </w:r>
      <w:r w:rsidR="00C23126" w:rsidRPr="003265C4">
        <w:rPr>
          <w:rFonts w:ascii="Arial" w:eastAsia="Times New Roman" w:hAnsi="Arial" w:cs="Arial"/>
          <w:sz w:val="24"/>
          <w:szCs w:val="24"/>
          <w:lang w:eastAsia="en-US"/>
        </w:rPr>
        <w:t>, conform prevederilor din Ghidul solicitantului</w:t>
      </w:r>
      <w:r w:rsidRPr="003265C4">
        <w:rPr>
          <w:rFonts w:ascii="Arial" w:eastAsia="Times New Roman" w:hAnsi="Arial" w:cs="Arial"/>
          <w:sz w:val="24"/>
          <w:szCs w:val="24"/>
          <w:lang w:eastAsia="en-US"/>
        </w:rPr>
        <w:t xml:space="preserve">. </w:t>
      </w:r>
    </w:p>
    <w:p w14:paraId="566ED558" w14:textId="77777777" w:rsidR="008B5648" w:rsidRPr="003265C4" w:rsidRDefault="00C23892" w:rsidP="00CC4626">
      <w:pPr>
        <w:tabs>
          <w:tab w:val="left" w:pos="360"/>
          <w:tab w:val="left" w:pos="720"/>
        </w:tabs>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sz w:val="24"/>
          <w:szCs w:val="24"/>
          <w:lang w:eastAsia="en-US"/>
        </w:rPr>
        <w:t>(2)</w:t>
      </w:r>
      <w:r w:rsidRPr="003265C4">
        <w:rPr>
          <w:rFonts w:ascii="Arial" w:eastAsia="Times New Roman" w:hAnsi="Arial" w:cs="Arial"/>
          <w:sz w:val="24"/>
          <w:szCs w:val="24"/>
          <w:lang w:eastAsia="en-US"/>
        </w:rPr>
        <w:t xml:space="preserve"> </w:t>
      </w:r>
      <w:r w:rsidR="008B5648" w:rsidRPr="003265C4">
        <w:rPr>
          <w:rFonts w:ascii="Arial" w:eastAsia="Times New Roman" w:hAnsi="Arial" w:cs="Arial"/>
          <w:sz w:val="24"/>
          <w:szCs w:val="24"/>
          <w:lang w:eastAsia="en-US"/>
        </w:rPr>
        <w:t>Procesul de evaluare și selecție se va realiza conform principiului ”primul venit, primul servit”.</w:t>
      </w:r>
    </w:p>
    <w:p w14:paraId="4FEA98A0" w14:textId="0F94CCB8" w:rsidR="00C23892" w:rsidRPr="003265C4" w:rsidRDefault="008B5648" w:rsidP="00CC4626">
      <w:pPr>
        <w:tabs>
          <w:tab w:val="left" w:pos="360"/>
          <w:tab w:val="left" w:pos="720"/>
        </w:tabs>
        <w:autoSpaceDE w:val="0"/>
        <w:autoSpaceDN w:val="0"/>
        <w:adjustRightInd w:val="0"/>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w:t>
      </w:r>
      <w:r w:rsidR="006759C6" w:rsidRPr="003265C4">
        <w:rPr>
          <w:rFonts w:ascii="Arial" w:eastAsia="Times New Roman" w:hAnsi="Arial" w:cs="Arial"/>
          <w:b/>
          <w:bCs/>
          <w:sz w:val="24"/>
          <w:szCs w:val="24"/>
          <w:lang w:eastAsia="en-US"/>
        </w:rPr>
        <w:t>3</w:t>
      </w:r>
      <w:r w:rsidRPr="003265C4">
        <w:rPr>
          <w:rFonts w:ascii="Arial" w:eastAsia="Times New Roman" w:hAnsi="Arial" w:cs="Arial"/>
          <w:b/>
          <w:bCs/>
          <w:sz w:val="24"/>
          <w:szCs w:val="24"/>
          <w:lang w:eastAsia="en-US"/>
        </w:rPr>
        <w:t>)</w:t>
      </w:r>
      <w:r w:rsidRPr="003265C4">
        <w:rPr>
          <w:rFonts w:ascii="Arial" w:eastAsia="Times New Roman" w:hAnsi="Arial" w:cs="Arial"/>
          <w:sz w:val="24"/>
          <w:szCs w:val="24"/>
          <w:lang w:eastAsia="en-US"/>
        </w:rPr>
        <w:t xml:space="preserve"> Dosarele de finanțare vor fi evaluate în ordinea cronologică a depunerii acestora în platforma electronică până la epuizarea bugetului alocat apelului de proiecte.</w:t>
      </w:r>
    </w:p>
    <w:p w14:paraId="454B822D" w14:textId="51A5690A" w:rsidR="006759C6" w:rsidRPr="003265C4" w:rsidRDefault="00C23892" w:rsidP="00CC4626">
      <w:pPr>
        <w:autoSpaceDE w:val="0"/>
        <w:autoSpaceDN w:val="0"/>
        <w:adjustRightInd w:val="0"/>
        <w:spacing w:before="120" w:after="120" w:line="240" w:lineRule="auto"/>
        <w:jc w:val="both"/>
        <w:rPr>
          <w:rFonts w:ascii="Arial" w:eastAsia="Times New Roman" w:hAnsi="Arial" w:cs="Arial"/>
          <w:bCs/>
          <w:sz w:val="24"/>
          <w:szCs w:val="24"/>
          <w:lang w:eastAsia="en-US"/>
        </w:rPr>
      </w:pPr>
      <w:r w:rsidRPr="003265C4">
        <w:rPr>
          <w:rFonts w:ascii="Arial" w:eastAsia="Times New Roman" w:hAnsi="Arial" w:cs="Arial"/>
          <w:b/>
          <w:sz w:val="24"/>
          <w:szCs w:val="24"/>
          <w:lang w:eastAsia="en-US"/>
        </w:rPr>
        <w:t>(</w:t>
      </w:r>
      <w:r w:rsidR="006759C6" w:rsidRPr="003265C4">
        <w:rPr>
          <w:rFonts w:ascii="Arial" w:eastAsia="Times New Roman" w:hAnsi="Arial" w:cs="Arial"/>
          <w:b/>
          <w:sz w:val="24"/>
          <w:szCs w:val="24"/>
          <w:lang w:eastAsia="en-US"/>
        </w:rPr>
        <w:t>4</w:t>
      </w:r>
      <w:r w:rsidRPr="003265C4">
        <w:rPr>
          <w:rFonts w:ascii="Arial" w:eastAsia="Times New Roman" w:hAnsi="Arial" w:cs="Arial"/>
          <w:b/>
          <w:sz w:val="24"/>
          <w:szCs w:val="24"/>
          <w:lang w:eastAsia="en-US"/>
        </w:rPr>
        <w:t>)</w:t>
      </w:r>
      <w:r w:rsidRPr="003265C4">
        <w:rPr>
          <w:rFonts w:ascii="Arial" w:eastAsia="Times New Roman" w:hAnsi="Arial" w:cs="Arial"/>
          <w:bCs/>
          <w:sz w:val="24"/>
          <w:szCs w:val="24"/>
          <w:lang w:eastAsia="en-US"/>
        </w:rPr>
        <w:t xml:space="preserve"> </w:t>
      </w:r>
      <w:r w:rsidR="006759C6" w:rsidRPr="003265C4">
        <w:rPr>
          <w:rFonts w:ascii="Arial" w:eastAsia="Times New Roman" w:hAnsi="Arial" w:cs="Arial"/>
          <w:bCs/>
          <w:sz w:val="24"/>
          <w:szCs w:val="24"/>
          <w:lang w:eastAsia="en-US"/>
        </w:rPr>
        <w:t>Dosarele de finanțare depuse prin intermediul platformei electronice sunt supuse unui proces de evaluare și selecție pe baza criteriilor incluse în Grila de evaluare și selecție, anexă la Ghidul solicitantului.</w:t>
      </w:r>
    </w:p>
    <w:p w14:paraId="7CCDD93A" w14:textId="2342BEDC" w:rsidR="006759C6" w:rsidRPr="003265C4" w:rsidRDefault="006759C6" w:rsidP="00CC4626">
      <w:pPr>
        <w:autoSpaceDE w:val="0"/>
        <w:autoSpaceDN w:val="0"/>
        <w:adjustRightInd w:val="0"/>
        <w:spacing w:before="120" w:after="120" w:line="240" w:lineRule="auto"/>
        <w:jc w:val="both"/>
        <w:rPr>
          <w:rFonts w:ascii="Arial" w:eastAsia="Times New Roman" w:hAnsi="Arial" w:cs="Arial"/>
          <w:bCs/>
          <w:sz w:val="24"/>
          <w:szCs w:val="24"/>
          <w:lang w:eastAsia="en-US"/>
        </w:rPr>
      </w:pPr>
      <w:r w:rsidRPr="003265C4">
        <w:rPr>
          <w:rFonts w:ascii="Arial" w:eastAsia="Times New Roman" w:hAnsi="Arial" w:cs="Arial"/>
          <w:b/>
          <w:sz w:val="24"/>
          <w:szCs w:val="24"/>
          <w:lang w:eastAsia="en-US"/>
        </w:rPr>
        <w:t>(5)</w:t>
      </w:r>
      <w:r w:rsidRPr="003265C4">
        <w:rPr>
          <w:rFonts w:ascii="Arial" w:eastAsia="Times New Roman" w:hAnsi="Arial" w:cs="Arial"/>
          <w:bCs/>
          <w:sz w:val="24"/>
          <w:szCs w:val="24"/>
          <w:lang w:eastAsia="en-US"/>
        </w:rPr>
        <w:t xml:space="preserve"> În procesul de evaluare și selecție se va asigura aplicarea unitară și imparțială a modului de verificare a criteriilor de evaluare și selecție. </w:t>
      </w:r>
    </w:p>
    <w:p w14:paraId="1F3BC210" w14:textId="7E1515EF" w:rsidR="00160512" w:rsidRPr="003265C4" w:rsidRDefault="006759C6" w:rsidP="00CC4626">
      <w:pPr>
        <w:autoSpaceDE w:val="0"/>
        <w:autoSpaceDN w:val="0"/>
        <w:adjustRightInd w:val="0"/>
        <w:spacing w:before="120" w:after="120" w:line="240" w:lineRule="auto"/>
        <w:jc w:val="both"/>
        <w:rPr>
          <w:rFonts w:ascii="Arial" w:eastAsia="Calibri" w:hAnsi="Arial" w:cs="Arial"/>
          <w:b/>
          <w:bCs/>
          <w:iCs/>
          <w:sz w:val="24"/>
          <w:lang w:eastAsia="ro-RO"/>
        </w:rPr>
      </w:pPr>
      <w:r w:rsidRPr="003265C4">
        <w:rPr>
          <w:rFonts w:ascii="Arial" w:eastAsia="Times New Roman" w:hAnsi="Arial" w:cs="Arial"/>
          <w:b/>
          <w:sz w:val="24"/>
          <w:szCs w:val="24"/>
          <w:lang w:eastAsia="en-US"/>
        </w:rPr>
        <w:t>(6)</w:t>
      </w:r>
      <w:r w:rsidRPr="003265C4">
        <w:rPr>
          <w:rFonts w:ascii="Arial" w:eastAsia="Times New Roman" w:hAnsi="Arial" w:cs="Arial"/>
          <w:bCs/>
          <w:sz w:val="24"/>
          <w:szCs w:val="24"/>
          <w:lang w:eastAsia="en-US"/>
        </w:rPr>
        <w:t xml:space="preserve"> Coordonatorul de Reforme și Investiții va proceda la verificarea primelor 50 de dosare de finanțare depuse, urmând a continua, până la epuizarea bugetului alocat, procesul de evaluare și selecție în cazul în care acestea sunt respinse de la finanțare.</w:t>
      </w:r>
    </w:p>
    <w:p w14:paraId="6160A978" w14:textId="77777777" w:rsidR="007D643C" w:rsidRPr="003265C4" w:rsidRDefault="007D643C" w:rsidP="007D643C">
      <w:pPr>
        <w:spacing w:before="120" w:after="120" w:line="240" w:lineRule="auto"/>
        <w:jc w:val="both"/>
        <w:rPr>
          <w:rFonts w:ascii="Arial" w:eastAsia="Calibri" w:hAnsi="Arial" w:cs="Arial"/>
          <w:b/>
          <w:bCs/>
          <w:iCs/>
          <w:sz w:val="24"/>
          <w:lang w:eastAsia="ro-RO"/>
        </w:rPr>
      </w:pPr>
    </w:p>
    <w:p w14:paraId="37022574" w14:textId="75553860" w:rsidR="0065007D" w:rsidRPr="003265C4" w:rsidRDefault="0065007D" w:rsidP="007D643C">
      <w:pPr>
        <w:spacing w:before="120" w:after="120" w:line="240" w:lineRule="auto"/>
        <w:jc w:val="center"/>
        <w:rPr>
          <w:rFonts w:ascii="Arial" w:eastAsia="Calibri" w:hAnsi="Arial" w:cs="Arial"/>
          <w:b/>
          <w:bCs/>
          <w:iCs/>
          <w:sz w:val="24"/>
          <w:lang w:eastAsia="ro-RO"/>
        </w:rPr>
      </w:pPr>
      <w:r w:rsidRPr="003265C4">
        <w:rPr>
          <w:rFonts w:ascii="Arial" w:eastAsia="Calibri" w:hAnsi="Arial" w:cs="Arial"/>
          <w:b/>
          <w:bCs/>
          <w:iCs/>
          <w:sz w:val="24"/>
          <w:lang w:eastAsia="ro-RO"/>
        </w:rPr>
        <w:t>CAPITOLUL X</w:t>
      </w:r>
    </w:p>
    <w:p w14:paraId="62502003" w14:textId="2784B3E7" w:rsidR="0065007D" w:rsidRPr="003265C4" w:rsidRDefault="0065007D" w:rsidP="007D643C">
      <w:pPr>
        <w:spacing w:before="120" w:after="120" w:line="240" w:lineRule="auto"/>
        <w:jc w:val="center"/>
        <w:rPr>
          <w:rFonts w:ascii="Arial" w:eastAsia="Calibri" w:hAnsi="Arial" w:cs="Arial"/>
          <w:b/>
          <w:bCs/>
          <w:iCs/>
          <w:sz w:val="24"/>
          <w:lang w:eastAsia="ro-RO"/>
        </w:rPr>
      </w:pPr>
      <w:bookmarkStart w:id="14" w:name="_Hlk112612029"/>
      <w:r w:rsidRPr="003265C4">
        <w:rPr>
          <w:rFonts w:ascii="Arial" w:eastAsia="Calibri" w:hAnsi="Arial" w:cs="Arial"/>
          <w:b/>
          <w:bCs/>
          <w:iCs/>
          <w:sz w:val="24"/>
          <w:lang w:eastAsia="ro-RO"/>
        </w:rPr>
        <w:t>Efecte</w:t>
      </w:r>
    </w:p>
    <w:p w14:paraId="757F33A2" w14:textId="54523E54" w:rsidR="0021783B" w:rsidRPr="003265C4" w:rsidRDefault="00A60790" w:rsidP="007D643C">
      <w:pPr>
        <w:spacing w:before="120" w:after="120" w:line="240" w:lineRule="auto"/>
        <w:jc w:val="both"/>
        <w:rPr>
          <w:rFonts w:ascii="Arial" w:eastAsia="Times New Roman" w:hAnsi="Arial" w:cs="Arial"/>
          <w:sz w:val="24"/>
          <w:szCs w:val="24"/>
          <w:lang w:eastAsia="en-US"/>
        </w:rPr>
      </w:pPr>
      <w:r w:rsidRPr="003265C4">
        <w:rPr>
          <w:rFonts w:ascii="Arial" w:eastAsia="Calibri" w:hAnsi="Arial" w:cs="Arial"/>
          <w:b/>
          <w:bCs/>
          <w:iCs/>
          <w:sz w:val="24"/>
          <w:lang w:eastAsia="ro-RO"/>
        </w:rPr>
        <w:t xml:space="preserve">  </w:t>
      </w:r>
      <w:r w:rsidR="0065007D" w:rsidRPr="003265C4">
        <w:rPr>
          <w:rFonts w:ascii="Arial" w:eastAsia="Calibri" w:hAnsi="Arial" w:cs="Arial"/>
          <w:b/>
          <w:bCs/>
          <w:iCs/>
          <w:sz w:val="24"/>
          <w:lang w:eastAsia="ro-RO"/>
        </w:rPr>
        <w:t>Art. 2</w:t>
      </w:r>
      <w:r w:rsidR="005A4B06" w:rsidRPr="003265C4">
        <w:rPr>
          <w:rFonts w:ascii="Arial" w:eastAsia="Calibri" w:hAnsi="Arial" w:cs="Arial"/>
          <w:b/>
          <w:bCs/>
          <w:iCs/>
          <w:sz w:val="24"/>
          <w:lang w:eastAsia="ro-RO"/>
        </w:rPr>
        <w:t>8</w:t>
      </w:r>
      <w:r w:rsidR="0065007D" w:rsidRPr="003265C4">
        <w:rPr>
          <w:rFonts w:ascii="Arial" w:eastAsia="Calibri" w:hAnsi="Arial" w:cs="Arial"/>
          <w:b/>
          <w:bCs/>
          <w:iCs/>
          <w:sz w:val="24"/>
          <w:lang w:eastAsia="ro-RO"/>
        </w:rPr>
        <w:t xml:space="preserve">. </w:t>
      </w:r>
      <w:r w:rsidR="00730D56" w:rsidRPr="003265C4">
        <w:rPr>
          <w:rFonts w:ascii="Arial" w:eastAsia="Times New Roman" w:hAnsi="Arial" w:cs="Arial"/>
          <w:sz w:val="24"/>
          <w:szCs w:val="24"/>
          <w:lang w:eastAsia="en-US"/>
        </w:rPr>
        <w:t xml:space="preserve">Proiectele finanțate </w:t>
      </w:r>
      <w:r w:rsidR="00B5382D" w:rsidRPr="003265C4">
        <w:rPr>
          <w:rFonts w:ascii="Arial" w:eastAsia="Times New Roman" w:hAnsi="Arial" w:cs="Arial"/>
          <w:sz w:val="24"/>
          <w:szCs w:val="24"/>
          <w:lang w:eastAsia="en-US"/>
        </w:rPr>
        <w:t xml:space="preserve">Planului național de redresare și reziliență al României, Pilonul IV, Componenta 11 -Turism și cultură, Investiția I7, </w:t>
      </w:r>
      <w:r w:rsidR="00730D56" w:rsidRPr="003265C4">
        <w:rPr>
          <w:rFonts w:ascii="Arial" w:eastAsia="Times New Roman" w:hAnsi="Arial" w:cs="Arial"/>
          <w:sz w:val="24"/>
          <w:szCs w:val="24"/>
          <w:lang w:eastAsia="en-US"/>
        </w:rPr>
        <w:t>urmăresc</w:t>
      </w:r>
      <w:r w:rsidRPr="003265C4">
        <w:rPr>
          <w:rFonts w:ascii="Arial" w:eastAsia="Times New Roman" w:hAnsi="Arial" w:cs="Arial"/>
          <w:sz w:val="24"/>
          <w:szCs w:val="24"/>
          <w:lang w:eastAsia="en-US"/>
        </w:rPr>
        <w:t xml:space="preserve"> </w:t>
      </w:r>
      <w:r w:rsidR="0021783B" w:rsidRPr="003265C4">
        <w:rPr>
          <w:rFonts w:ascii="Arial" w:eastAsia="Times New Roman" w:hAnsi="Arial" w:cs="Arial"/>
          <w:sz w:val="24"/>
          <w:szCs w:val="24"/>
          <w:lang w:eastAsia="en-US"/>
        </w:rPr>
        <w:t>creșterea competitivității întreprinderilor românești în industria cinematografică, pe piețele naționale, europene și internaționale, modernizarea modului actual de producție, distribuție și consum, precum și sporirea capacității de a răspunde noilor provocări ale consumatorilor.</w:t>
      </w:r>
    </w:p>
    <w:p w14:paraId="3C0245BC" w14:textId="5A770FF6" w:rsidR="00DF5397" w:rsidRPr="003265C4" w:rsidRDefault="00895DCF" w:rsidP="007D643C">
      <w:pPr>
        <w:spacing w:before="120" w:after="120" w:line="240" w:lineRule="auto"/>
        <w:jc w:val="both"/>
        <w:rPr>
          <w:rFonts w:ascii="Arial" w:eastAsia="Times New Roman" w:hAnsi="Arial" w:cs="Arial"/>
          <w:sz w:val="24"/>
          <w:szCs w:val="24"/>
          <w:lang w:eastAsia="en-US"/>
        </w:rPr>
      </w:pPr>
      <w:r w:rsidRPr="003265C4">
        <w:rPr>
          <w:rFonts w:ascii="Arial" w:eastAsia="Times New Roman" w:hAnsi="Arial" w:cs="Arial"/>
          <w:b/>
          <w:bCs/>
          <w:sz w:val="24"/>
          <w:szCs w:val="24"/>
          <w:lang w:eastAsia="en-US"/>
        </w:rPr>
        <w:t>Art. 2</w:t>
      </w:r>
      <w:r w:rsidR="005A4B06" w:rsidRPr="003265C4">
        <w:rPr>
          <w:rFonts w:ascii="Arial" w:eastAsia="Times New Roman" w:hAnsi="Arial" w:cs="Arial"/>
          <w:b/>
          <w:bCs/>
          <w:sz w:val="24"/>
          <w:szCs w:val="24"/>
          <w:lang w:eastAsia="en-US"/>
        </w:rPr>
        <w:t>9</w:t>
      </w:r>
      <w:r w:rsidRPr="003265C4">
        <w:rPr>
          <w:rFonts w:ascii="Arial" w:eastAsia="Times New Roman" w:hAnsi="Arial" w:cs="Arial"/>
          <w:b/>
          <w:bCs/>
          <w:sz w:val="24"/>
          <w:szCs w:val="24"/>
          <w:lang w:eastAsia="en-US"/>
        </w:rPr>
        <w:t>.</w:t>
      </w:r>
      <w:r w:rsidRPr="003265C4">
        <w:rPr>
          <w:rFonts w:ascii="Arial" w:eastAsia="Times New Roman" w:hAnsi="Arial" w:cs="Arial"/>
          <w:sz w:val="24"/>
          <w:szCs w:val="24"/>
          <w:lang w:eastAsia="en-US"/>
        </w:rPr>
        <w:t xml:space="preserve"> </w:t>
      </w:r>
      <w:r w:rsidR="00DF5397" w:rsidRPr="003265C4">
        <w:rPr>
          <w:rFonts w:ascii="Arial" w:eastAsia="Times New Roman" w:hAnsi="Arial" w:cs="Arial"/>
          <w:sz w:val="24"/>
          <w:szCs w:val="24"/>
          <w:lang w:eastAsia="en-US"/>
        </w:rPr>
        <w:t>La finalizarea proiectelor</w:t>
      </w:r>
      <w:r w:rsidRPr="003265C4">
        <w:rPr>
          <w:rFonts w:ascii="Arial" w:eastAsia="Times New Roman" w:hAnsi="Arial" w:cs="Arial"/>
          <w:sz w:val="24"/>
          <w:szCs w:val="24"/>
          <w:lang w:eastAsia="en-US"/>
        </w:rPr>
        <w:t xml:space="preserve"> </w:t>
      </w:r>
      <w:r w:rsidR="00DF5397" w:rsidRPr="003265C4">
        <w:rPr>
          <w:rFonts w:ascii="Arial" w:eastAsia="Times New Roman" w:hAnsi="Arial" w:cs="Arial"/>
          <w:sz w:val="24"/>
          <w:szCs w:val="24"/>
          <w:lang w:eastAsia="en-US"/>
        </w:rPr>
        <w:t>finanțate vor fi cel puțin</w:t>
      </w:r>
      <w:r w:rsidR="00E56E5E" w:rsidRPr="003265C4">
        <w:rPr>
          <w:rFonts w:ascii="Arial" w:eastAsia="Times New Roman" w:hAnsi="Arial" w:cs="Arial"/>
          <w:sz w:val="24"/>
          <w:szCs w:val="24"/>
          <w:lang w:eastAsia="en-US"/>
        </w:rPr>
        <w:t xml:space="preserve"> 40 de producători și distribuitori de filme</w:t>
      </w:r>
      <w:r w:rsidR="00DF5397" w:rsidRPr="003265C4">
        <w:rPr>
          <w:rFonts w:ascii="Arial" w:eastAsia="Times New Roman" w:hAnsi="Arial" w:cs="Arial"/>
          <w:sz w:val="24"/>
          <w:szCs w:val="24"/>
          <w:lang w:eastAsia="en-US"/>
        </w:rPr>
        <w:t xml:space="preserve"> care au dezvoltat conținut digital și au dobândit competențe digitale pentru editare și post producție pentru produse digitale.</w:t>
      </w:r>
    </w:p>
    <w:p w14:paraId="354B64C5" w14:textId="77777777" w:rsidR="0065007D" w:rsidRPr="003265C4" w:rsidRDefault="0065007D" w:rsidP="007D643C">
      <w:pPr>
        <w:spacing w:before="120" w:after="120" w:line="240" w:lineRule="auto"/>
        <w:jc w:val="center"/>
        <w:rPr>
          <w:rFonts w:ascii="Arial" w:eastAsia="Calibri" w:hAnsi="Arial" w:cs="Arial"/>
          <w:b/>
          <w:bCs/>
          <w:iCs/>
          <w:sz w:val="24"/>
          <w:lang w:eastAsia="ro-RO"/>
        </w:rPr>
      </w:pPr>
    </w:p>
    <w:p w14:paraId="40C82EDF" w14:textId="77777777" w:rsidR="0065007D" w:rsidRPr="003265C4" w:rsidRDefault="0065007D" w:rsidP="007D643C">
      <w:pPr>
        <w:spacing w:before="120" w:after="120" w:line="240" w:lineRule="auto"/>
        <w:jc w:val="center"/>
        <w:rPr>
          <w:rFonts w:ascii="Arial" w:eastAsia="Calibri" w:hAnsi="Arial" w:cs="Arial"/>
          <w:b/>
          <w:bCs/>
          <w:iCs/>
          <w:sz w:val="24"/>
          <w:lang w:eastAsia="ro-RO"/>
        </w:rPr>
      </w:pPr>
    </w:p>
    <w:p w14:paraId="4986C06F" w14:textId="5B860DB1" w:rsidR="00F03355" w:rsidRPr="003265C4" w:rsidRDefault="00F03355" w:rsidP="007D643C">
      <w:pPr>
        <w:spacing w:before="120" w:after="120" w:line="240" w:lineRule="auto"/>
        <w:jc w:val="center"/>
        <w:rPr>
          <w:rFonts w:ascii="Arial" w:eastAsia="Calibri" w:hAnsi="Arial" w:cs="Arial"/>
          <w:b/>
          <w:bCs/>
          <w:iCs/>
          <w:sz w:val="24"/>
          <w:lang w:eastAsia="ro-RO"/>
        </w:rPr>
      </w:pPr>
      <w:r w:rsidRPr="003265C4">
        <w:rPr>
          <w:rFonts w:ascii="Arial" w:eastAsia="Calibri" w:hAnsi="Arial" w:cs="Arial"/>
          <w:b/>
          <w:bCs/>
          <w:iCs/>
          <w:sz w:val="24"/>
          <w:lang w:eastAsia="ro-RO"/>
        </w:rPr>
        <w:t>CAPITOLUL X</w:t>
      </w:r>
      <w:r w:rsidR="0065007D" w:rsidRPr="003265C4">
        <w:rPr>
          <w:rFonts w:ascii="Arial" w:eastAsia="Calibri" w:hAnsi="Arial" w:cs="Arial"/>
          <w:b/>
          <w:bCs/>
          <w:iCs/>
          <w:sz w:val="24"/>
          <w:lang w:eastAsia="ro-RO"/>
        </w:rPr>
        <w:t>I</w:t>
      </w:r>
    </w:p>
    <w:bookmarkEnd w:id="14"/>
    <w:p w14:paraId="3AB4285D" w14:textId="4076C012" w:rsidR="00464ACF" w:rsidRPr="003265C4" w:rsidRDefault="009C5928" w:rsidP="007D643C">
      <w:pPr>
        <w:spacing w:before="120" w:after="120" w:line="240" w:lineRule="auto"/>
        <w:jc w:val="center"/>
        <w:rPr>
          <w:rFonts w:ascii="Arial" w:hAnsi="Arial" w:cs="Arial"/>
          <w:b/>
          <w:bCs/>
          <w:color w:val="333333"/>
          <w:sz w:val="24"/>
          <w:szCs w:val="24"/>
          <w:shd w:val="clear" w:color="auto" w:fill="FFFFFF"/>
        </w:rPr>
      </w:pPr>
      <w:r w:rsidRPr="003265C4">
        <w:rPr>
          <w:rFonts w:ascii="Arial" w:eastAsia="Calibri" w:hAnsi="Arial" w:cs="Arial"/>
          <w:b/>
          <w:sz w:val="24"/>
          <w:lang w:eastAsia="en-US"/>
        </w:rPr>
        <w:t xml:space="preserve">Reguli privind cumulul ajutoarelor </w:t>
      </w:r>
      <w:r w:rsidRPr="003265C4">
        <w:rPr>
          <w:rFonts w:ascii="Arial" w:eastAsia="Calibri" w:hAnsi="Arial" w:cs="Arial"/>
          <w:b/>
          <w:i/>
          <w:iCs/>
          <w:sz w:val="24"/>
          <w:lang w:eastAsia="en-US"/>
        </w:rPr>
        <w:t>de minimis</w:t>
      </w:r>
    </w:p>
    <w:p w14:paraId="3BDBB7D7" w14:textId="1210F9FF" w:rsidR="0061660A" w:rsidRPr="003265C4" w:rsidRDefault="00160512" w:rsidP="007D643C">
      <w:pPr>
        <w:tabs>
          <w:tab w:val="left" w:pos="720"/>
        </w:tabs>
        <w:autoSpaceDE w:val="0"/>
        <w:autoSpaceDN w:val="0"/>
        <w:adjustRightInd w:val="0"/>
        <w:spacing w:before="120" w:after="120" w:line="240" w:lineRule="auto"/>
        <w:contextualSpacing/>
        <w:jc w:val="both"/>
        <w:rPr>
          <w:rFonts w:ascii="Arial" w:eastAsia="Calibri" w:hAnsi="Arial" w:cs="Arial"/>
          <w:bCs/>
          <w:color w:val="000000"/>
          <w:sz w:val="24"/>
          <w:lang w:eastAsia="en-US"/>
        </w:rPr>
      </w:pPr>
      <w:r w:rsidRPr="003265C4">
        <w:rPr>
          <w:rFonts w:ascii="Arial" w:eastAsia="Times New Roman" w:hAnsi="Arial" w:cs="Arial"/>
          <w:b/>
          <w:bCs/>
          <w:sz w:val="24"/>
          <w:szCs w:val="24"/>
          <w:lang w:eastAsia="en-US"/>
        </w:rPr>
        <w:t xml:space="preserve">Art. </w:t>
      </w:r>
      <w:r w:rsidR="005A4B06" w:rsidRPr="003265C4">
        <w:rPr>
          <w:rFonts w:ascii="Arial" w:eastAsia="Times New Roman" w:hAnsi="Arial" w:cs="Arial"/>
          <w:b/>
          <w:bCs/>
          <w:sz w:val="24"/>
          <w:szCs w:val="24"/>
          <w:lang w:eastAsia="en-US"/>
        </w:rPr>
        <w:t>30</w:t>
      </w:r>
      <w:r w:rsidRPr="003265C4">
        <w:rPr>
          <w:rFonts w:ascii="Arial" w:eastAsia="Times New Roman" w:hAnsi="Arial" w:cs="Arial"/>
          <w:b/>
          <w:bCs/>
          <w:sz w:val="24"/>
          <w:szCs w:val="24"/>
          <w:lang w:eastAsia="en-US"/>
        </w:rPr>
        <w:t>.</w:t>
      </w:r>
      <w:r w:rsidR="007673C9" w:rsidRPr="003265C4">
        <w:rPr>
          <w:rFonts w:ascii="Arial" w:eastAsia="Times New Roman" w:hAnsi="Arial" w:cs="Arial"/>
          <w:b/>
          <w:bCs/>
          <w:sz w:val="24"/>
          <w:szCs w:val="24"/>
          <w:lang w:eastAsia="en-US"/>
        </w:rPr>
        <w:t xml:space="preserve"> </w:t>
      </w:r>
      <w:r w:rsidR="007673C9" w:rsidRPr="003265C4">
        <w:rPr>
          <w:rFonts w:ascii="Arial" w:eastAsia="Calibri" w:hAnsi="Arial" w:cs="Arial"/>
          <w:b/>
          <w:color w:val="000000"/>
          <w:sz w:val="24"/>
          <w:lang w:eastAsia="en-US"/>
        </w:rPr>
        <w:t>(1)</w:t>
      </w:r>
      <w:r w:rsidR="007673C9" w:rsidRPr="003265C4">
        <w:rPr>
          <w:rFonts w:ascii="Arial" w:eastAsia="Calibri" w:hAnsi="Arial" w:cs="Arial"/>
          <w:bCs/>
          <w:color w:val="000000"/>
          <w:sz w:val="24"/>
          <w:lang w:eastAsia="en-US"/>
        </w:rPr>
        <w:t xml:space="preserve"> Pentru a beneficia de sprijin financiar nerambursabil în cadrul acestei scheme, solicitantul</w:t>
      </w:r>
      <w:r w:rsidR="00AA23F0" w:rsidRPr="003265C4">
        <w:rPr>
          <w:rFonts w:ascii="Arial" w:eastAsia="Calibri" w:hAnsi="Arial" w:cs="Arial"/>
          <w:bCs/>
          <w:color w:val="000000"/>
          <w:sz w:val="24"/>
          <w:lang w:eastAsia="en-US"/>
        </w:rPr>
        <w:t>, la momentul semnării contractului de finanțare,</w:t>
      </w:r>
      <w:r w:rsidR="007673C9" w:rsidRPr="003265C4">
        <w:rPr>
          <w:rFonts w:ascii="Arial" w:eastAsia="Calibri" w:hAnsi="Arial" w:cs="Arial"/>
          <w:bCs/>
          <w:color w:val="000000"/>
          <w:sz w:val="24"/>
          <w:lang w:eastAsia="en-US"/>
        </w:rPr>
        <w:t xml:space="preserve"> va da o </w:t>
      </w:r>
      <w:r w:rsidR="005C0171" w:rsidRPr="003265C4">
        <w:rPr>
          <w:rFonts w:ascii="Arial" w:eastAsia="Calibri" w:hAnsi="Arial" w:cs="Arial"/>
          <w:bCs/>
          <w:color w:val="000000"/>
          <w:sz w:val="24"/>
          <w:lang w:eastAsia="en-US"/>
        </w:rPr>
        <w:t>declarație</w:t>
      </w:r>
      <w:r w:rsidR="007673C9" w:rsidRPr="003265C4">
        <w:rPr>
          <w:rFonts w:ascii="Arial" w:eastAsia="Calibri" w:hAnsi="Arial" w:cs="Arial"/>
          <w:bCs/>
          <w:color w:val="000000"/>
          <w:sz w:val="24"/>
          <w:lang w:eastAsia="en-US"/>
        </w:rPr>
        <w:t xml:space="preserve"> pe proprie răspundere privind ajutoarele </w:t>
      </w:r>
      <w:r w:rsidR="007673C9" w:rsidRPr="003265C4">
        <w:rPr>
          <w:rFonts w:ascii="Arial" w:eastAsia="Calibri" w:hAnsi="Arial" w:cs="Arial"/>
          <w:bCs/>
          <w:i/>
          <w:iCs/>
          <w:color w:val="000000"/>
          <w:sz w:val="24"/>
          <w:lang w:eastAsia="en-US"/>
        </w:rPr>
        <w:t>de minimis</w:t>
      </w:r>
      <w:r w:rsidR="00F04437" w:rsidRPr="003265C4">
        <w:rPr>
          <w:rFonts w:ascii="Arial" w:eastAsia="Calibri" w:hAnsi="Arial" w:cs="Arial"/>
          <w:bCs/>
          <w:color w:val="000000"/>
          <w:sz w:val="24"/>
          <w:lang w:eastAsia="en-US"/>
        </w:rPr>
        <w:t xml:space="preserve">/de stat </w:t>
      </w:r>
      <w:r w:rsidR="007673C9" w:rsidRPr="003265C4">
        <w:rPr>
          <w:rFonts w:ascii="Arial" w:eastAsia="Calibri" w:hAnsi="Arial" w:cs="Arial"/>
          <w:bCs/>
          <w:color w:val="000000"/>
          <w:sz w:val="24"/>
          <w:lang w:eastAsia="en-US"/>
        </w:rPr>
        <w:t>primite în anul în curs, şi în ultimii doi ani fiscali încheiați anteriori.</w:t>
      </w:r>
    </w:p>
    <w:p w14:paraId="68B58B20" w14:textId="1A7E3AA0" w:rsidR="00AA23F0" w:rsidRPr="003265C4" w:rsidRDefault="007673C9" w:rsidP="007D643C">
      <w:pPr>
        <w:tabs>
          <w:tab w:val="left" w:pos="720"/>
        </w:tabs>
        <w:autoSpaceDE w:val="0"/>
        <w:autoSpaceDN w:val="0"/>
        <w:adjustRightInd w:val="0"/>
        <w:spacing w:before="120" w:after="120" w:line="240" w:lineRule="auto"/>
        <w:contextualSpacing/>
        <w:jc w:val="both"/>
        <w:rPr>
          <w:rFonts w:ascii="Arial" w:eastAsia="Calibri" w:hAnsi="Arial" w:cs="Arial"/>
          <w:bCs/>
          <w:color w:val="000000"/>
          <w:sz w:val="24"/>
          <w:lang w:eastAsia="en-US"/>
        </w:rPr>
      </w:pPr>
      <w:r w:rsidRPr="003265C4">
        <w:rPr>
          <w:rFonts w:ascii="Arial" w:eastAsia="Calibri" w:hAnsi="Arial" w:cs="Arial"/>
          <w:b/>
          <w:color w:val="000000"/>
          <w:sz w:val="24"/>
          <w:lang w:eastAsia="en-US"/>
        </w:rPr>
        <w:t>(2)</w:t>
      </w:r>
      <w:r w:rsidRPr="003265C4">
        <w:rPr>
          <w:rFonts w:ascii="Arial" w:eastAsia="Calibri" w:hAnsi="Arial" w:cs="Arial"/>
          <w:bCs/>
          <w:color w:val="000000"/>
          <w:sz w:val="24"/>
          <w:lang w:eastAsia="en-US"/>
        </w:rPr>
        <w:t xml:space="preserve"> În etapa de contractare, furnizorul va acorda ajutorul </w:t>
      </w:r>
      <w:r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en-US"/>
        </w:rPr>
        <w:t xml:space="preserve"> sub forma sprijinului fin</w:t>
      </w:r>
      <w:r w:rsidR="00AA23F0" w:rsidRPr="003265C4">
        <w:rPr>
          <w:rFonts w:ascii="Arial" w:eastAsia="Calibri" w:hAnsi="Arial" w:cs="Arial"/>
          <w:bCs/>
          <w:color w:val="000000"/>
          <w:sz w:val="24"/>
          <w:lang w:eastAsia="en-US"/>
        </w:rPr>
        <w:t>anciar nerambursabil</w:t>
      </w:r>
      <w:r w:rsidRPr="003265C4">
        <w:rPr>
          <w:rFonts w:ascii="Arial" w:eastAsia="Calibri" w:hAnsi="Arial" w:cs="Arial"/>
          <w:bCs/>
          <w:color w:val="000000"/>
          <w:sz w:val="24"/>
          <w:lang w:eastAsia="en-US"/>
        </w:rPr>
        <w:t xml:space="preserve"> după ce va verifica, inclusiv prin introducerea informațiilor din declarația pe proprie răspundere a beneficiarului în sistemul RegAS, dacă suma totală a ajutoarelor </w:t>
      </w:r>
      <w:r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en-US"/>
        </w:rPr>
        <w:t xml:space="preserve"> primite de aceasta pe parcursul unei perioade de trei ani fiscali -2 ani fiscali încheiați anteriori și anul fiscal în curs-, nu depăşeşte pragul de 200.000 Euro, respectiv 100.000 Euro pentru întreprinderile care activează şi în domeniul transporturilor de mărfuri în contul </w:t>
      </w:r>
      <w:r w:rsidR="005C0171" w:rsidRPr="003265C4">
        <w:rPr>
          <w:rFonts w:ascii="Arial" w:eastAsia="Calibri" w:hAnsi="Arial" w:cs="Arial"/>
          <w:bCs/>
          <w:color w:val="000000"/>
          <w:sz w:val="24"/>
          <w:lang w:eastAsia="en-US"/>
        </w:rPr>
        <w:t>terților</w:t>
      </w:r>
      <w:r w:rsidRPr="003265C4">
        <w:rPr>
          <w:rFonts w:ascii="Arial" w:eastAsia="Calibri" w:hAnsi="Arial" w:cs="Arial"/>
          <w:bCs/>
          <w:color w:val="000000"/>
          <w:sz w:val="24"/>
          <w:lang w:eastAsia="en-US"/>
        </w:rPr>
        <w:t xml:space="preserve"> sau contra cost, echivalent în lei.</w:t>
      </w:r>
    </w:p>
    <w:p w14:paraId="5EA2E2EF" w14:textId="2C02AC73" w:rsidR="007673C9" w:rsidRPr="003265C4" w:rsidRDefault="007673C9" w:rsidP="007D643C">
      <w:pPr>
        <w:tabs>
          <w:tab w:val="left" w:pos="720"/>
        </w:tabs>
        <w:autoSpaceDE w:val="0"/>
        <w:autoSpaceDN w:val="0"/>
        <w:adjustRightInd w:val="0"/>
        <w:spacing w:before="120" w:after="120" w:line="240" w:lineRule="auto"/>
        <w:contextualSpacing/>
        <w:jc w:val="both"/>
        <w:rPr>
          <w:rFonts w:ascii="Arial" w:eastAsia="Calibri" w:hAnsi="Arial" w:cs="Arial"/>
          <w:bCs/>
          <w:color w:val="000000"/>
          <w:sz w:val="24"/>
          <w:lang w:eastAsia="en-US"/>
        </w:rPr>
      </w:pPr>
      <w:r w:rsidRPr="003265C4">
        <w:rPr>
          <w:rFonts w:ascii="Arial" w:eastAsia="Calibri" w:hAnsi="Arial" w:cs="Arial"/>
          <w:b/>
          <w:color w:val="000000"/>
          <w:sz w:val="24"/>
          <w:lang w:eastAsia="en-US"/>
        </w:rPr>
        <w:t>(3)</w:t>
      </w:r>
      <w:r w:rsidRPr="003265C4">
        <w:rPr>
          <w:rFonts w:ascii="Arial" w:eastAsia="Calibri" w:hAnsi="Arial" w:cs="Arial"/>
          <w:bCs/>
          <w:color w:val="000000"/>
          <w:sz w:val="24"/>
          <w:lang w:eastAsia="en-US"/>
        </w:rPr>
        <w:t xml:space="preserve"> În cazul în care valoarea totală a ajutoarelor </w:t>
      </w:r>
      <w:r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en-US"/>
        </w:rPr>
        <w:t xml:space="preserve"> acordate unei întreprinderi pe o perioadă de trei ani consecutivi -valoarea pe doi ani anterior cumulată cu valoarea alocării financiare acordate în conformitate cu prevederile prezentei Scheme în anul în curs- </w:t>
      </w:r>
      <w:r w:rsidR="005C0171" w:rsidRPr="003265C4">
        <w:rPr>
          <w:rFonts w:ascii="Arial" w:eastAsia="Calibri" w:hAnsi="Arial" w:cs="Arial"/>
          <w:bCs/>
          <w:color w:val="000000"/>
          <w:sz w:val="24"/>
          <w:lang w:eastAsia="en-US"/>
        </w:rPr>
        <w:t>depășește</w:t>
      </w:r>
      <w:r w:rsidRPr="003265C4">
        <w:rPr>
          <w:rFonts w:ascii="Arial" w:eastAsia="Calibri" w:hAnsi="Arial" w:cs="Arial"/>
          <w:bCs/>
          <w:color w:val="000000"/>
          <w:sz w:val="24"/>
          <w:lang w:eastAsia="en-US"/>
        </w:rPr>
        <w:t xml:space="preserve"> pragul de 200.000 Euro, respectiv 100.000 Euro pentru întreprinderile care activează şi în domeniul transporturilor de mărfuri în contul </w:t>
      </w:r>
      <w:r w:rsidR="005C0171" w:rsidRPr="003265C4">
        <w:rPr>
          <w:rFonts w:ascii="Arial" w:eastAsia="Calibri" w:hAnsi="Arial" w:cs="Arial"/>
          <w:bCs/>
          <w:color w:val="000000"/>
          <w:sz w:val="24"/>
          <w:lang w:eastAsia="en-US"/>
        </w:rPr>
        <w:t>terților</w:t>
      </w:r>
      <w:r w:rsidRPr="003265C4">
        <w:rPr>
          <w:rFonts w:ascii="Arial" w:eastAsia="Calibri" w:hAnsi="Arial" w:cs="Arial"/>
          <w:bCs/>
          <w:color w:val="000000"/>
          <w:sz w:val="24"/>
          <w:lang w:eastAsia="en-US"/>
        </w:rPr>
        <w:t xml:space="preserve"> sau contra cost, echivalent în lei, beneficiarul nu poate beneficia de prevederile schemei. </w:t>
      </w:r>
    </w:p>
    <w:p w14:paraId="29E8DF0A" w14:textId="787ED7CA" w:rsidR="007673C9" w:rsidRPr="003265C4" w:rsidRDefault="007673C9" w:rsidP="007D643C">
      <w:pPr>
        <w:tabs>
          <w:tab w:val="left" w:pos="720"/>
        </w:tabs>
        <w:autoSpaceDE w:val="0"/>
        <w:autoSpaceDN w:val="0"/>
        <w:adjustRightInd w:val="0"/>
        <w:spacing w:before="120" w:after="120" w:line="240" w:lineRule="auto"/>
        <w:contextualSpacing/>
        <w:jc w:val="both"/>
        <w:rPr>
          <w:rFonts w:ascii="Arial" w:eastAsia="Calibri" w:hAnsi="Arial" w:cs="Arial"/>
          <w:bCs/>
          <w:color w:val="000000"/>
          <w:sz w:val="24"/>
          <w:lang w:eastAsia="en-US"/>
        </w:rPr>
      </w:pPr>
      <w:r w:rsidRPr="003265C4">
        <w:rPr>
          <w:rFonts w:ascii="Arial" w:eastAsia="Calibri" w:hAnsi="Arial" w:cs="Arial"/>
          <w:b/>
          <w:color w:val="000000"/>
          <w:sz w:val="24"/>
          <w:lang w:eastAsia="en-US"/>
        </w:rPr>
        <w:t>(4)</w:t>
      </w:r>
      <w:r w:rsidRPr="003265C4">
        <w:rPr>
          <w:rFonts w:ascii="Arial" w:eastAsia="Calibri" w:hAnsi="Arial" w:cs="Arial"/>
          <w:bCs/>
          <w:color w:val="000000"/>
          <w:sz w:val="24"/>
          <w:lang w:eastAsia="en-US"/>
        </w:rPr>
        <w:t xml:space="preserve"> În cazul în care, prin acordarea unor noi ajutoare </w:t>
      </w:r>
      <w:r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en-US"/>
        </w:rPr>
        <w:t xml:space="preserve"> s-ar depăși plafonul maxim menționat anterior, întreprinderea poate beneficia, dacă solicită acest lucru, de prevederile prezentei scheme de ajutor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en-US"/>
        </w:rPr>
        <w:t xml:space="preserve">doar pentru acea fracțiune din ajutor care, cumulată cu restul ajutoarelor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en-US"/>
        </w:rPr>
        <w:t>primite anterior, nu depășește plafonul menționat la alin. (3).</w:t>
      </w:r>
    </w:p>
    <w:p w14:paraId="65C151E8" w14:textId="5005AEE1" w:rsidR="007673C9" w:rsidRPr="003265C4" w:rsidRDefault="007673C9" w:rsidP="007D643C">
      <w:pPr>
        <w:tabs>
          <w:tab w:val="left" w:pos="720"/>
        </w:tabs>
        <w:autoSpaceDE w:val="0"/>
        <w:autoSpaceDN w:val="0"/>
        <w:adjustRightInd w:val="0"/>
        <w:spacing w:before="120" w:after="120" w:line="240" w:lineRule="auto"/>
        <w:contextualSpacing/>
        <w:jc w:val="both"/>
        <w:rPr>
          <w:rFonts w:ascii="Arial" w:eastAsia="Calibri" w:hAnsi="Arial" w:cs="Arial"/>
          <w:bCs/>
          <w:color w:val="000000"/>
          <w:sz w:val="24"/>
          <w:lang w:eastAsia="en-US"/>
        </w:rPr>
      </w:pPr>
      <w:r w:rsidRPr="003265C4">
        <w:rPr>
          <w:rFonts w:ascii="Arial" w:eastAsia="Calibri" w:hAnsi="Arial" w:cs="Arial"/>
          <w:b/>
          <w:color w:val="000000"/>
          <w:sz w:val="24"/>
          <w:lang w:eastAsia="en-US"/>
        </w:rPr>
        <w:t>(5)</w:t>
      </w:r>
      <w:r w:rsidRPr="003265C4">
        <w:rPr>
          <w:rFonts w:ascii="Arial" w:eastAsia="Calibri" w:hAnsi="Arial" w:cs="Arial"/>
          <w:bCs/>
          <w:color w:val="000000"/>
          <w:sz w:val="24"/>
          <w:lang w:eastAsia="en-US"/>
        </w:rPr>
        <w:t xml:space="preserve"> Beneficiarul de ajutor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en-US"/>
        </w:rPr>
        <w:t xml:space="preserve">poate prezenta și dovezi conform cărora a fost rambursat un ajutor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en-US"/>
        </w:rPr>
        <w:t>primit anterior, sau parte din acesta, astfel încât prin noul ajutor solicitat să nu se depășească plafonul menționat la alin. (3).</w:t>
      </w:r>
    </w:p>
    <w:p w14:paraId="76562E29" w14:textId="3DAD1CDC" w:rsidR="0078494E" w:rsidRPr="003265C4" w:rsidRDefault="007673C9" w:rsidP="007D643C">
      <w:pPr>
        <w:spacing w:before="120" w:after="120" w:line="240" w:lineRule="auto"/>
        <w:contextualSpacing/>
        <w:jc w:val="both"/>
        <w:rPr>
          <w:rFonts w:ascii="Arial" w:eastAsia="Calibri" w:hAnsi="Arial" w:cs="Arial"/>
          <w:bCs/>
          <w:iCs/>
          <w:color w:val="000000"/>
          <w:lang w:eastAsia="ar-SA"/>
        </w:rPr>
      </w:pPr>
      <w:r w:rsidRPr="003265C4">
        <w:rPr>
          <w:rFonts w:ascii="Arial" w:eastAsia="Calibri" w:hAnsi="Arial" w:cs="Arial"/>
          <w:b/>
          <w:color w:val="000000"/>
          <w:sz w:val="24"/>
          <w:lang w:eastAsia="ar-SA"/>
        </w:rPr>
        <w:t>(6)</w:t>
      </w:r>
      <w:r w:rsidRPr="003265C4">
        <w:rPr>
          <w:rFonts w:ascii="Arial" w:eastAsia="Calibri" w:hAnsi="Arial" w:cs="Arial"/>
          <w:bCs/>
          <w:color w:val="000000"/>
          <w:sz w:val="24"/>
          <w:lang w:eastAsia="ar-SA"/>
        </w:rPr>
        <w:t xml:space="preserve"> </w:t>
      </w:r>
      <w:r w:rsidR="0078494E" w:rsidRPr="003265C4">
        <w:rPr>
          <w:rFonts w:ascii="Arial" w:eastAsia="Calibri" w:hAnsi="Arial" w:cs="Arial"/>
          <w:bCs/>
          <w:color w:val="000000"/>
          <w:sz w:val="24"/>
          <w:lang w:eastAsia="en-US"/>
        </w:rPr>
        <w:t xml:space="preserve">Ajutoarele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0078494E" w:rsidRPr="003265C4">
        <w:rPr>
          <w:rFonts w:ascii="Arial" w:eastAsia="Calibri" w:hAnsi="Arial" w:cs="Arial"/>
          <w:bCs/>
          <w:color w:val="000000"/>
          <w:sz w:val="24"/>
          <w:lang w:eastAsia="en-US"/>
        </w:rPr>
        <w:t>acordate în cadrul prezentei scheme nu se vor cumula cu alte ajutoare de stat acordate pentru aceleaşi costuri eligibile sau cu ajutoarele de stat acordate pentru aceeaşi măsură de finanţare pentru capital de risc, dacă un astfel de cumul ar depăşi intensitatea sau valoarea maximă relevantă a ajutorului de stat stabilită pentru condițiile specifice ale fiecărui caz de un regulament sau o decizie de exceptare pe categorii adoptată de Comisie</w:t>
      </w:r>
      <w:r w:rsidR="0078494E" w:rsidRPr="003265C4">
        <w:rPr>
          <w:rFonts w:ascii="Arial" w:eastAsia="Calibri" w:hAnsi="Arial" w:cs="Arial"/>
          <w:bCs/>
          <w:iCs/>
          <w:color w:val="000000"/>
          <w:lang w:eastAsia="ar-SA"/>
        </w:rPr>
        <w:t xml:space="preserve">. </w:t>
      </w:r>
    </w:p>
    <w:p w14:paraId="44C1AD99" w14:textId="77777777" w:rsidR="009409B1" w:rsidRPr="003265C4" w:rsidRDefault="00A24474" w:rsidP="007D643C">
      <w:pPr>
        <w:spacing w:before="120" w:after="120" w:line="240" w:lineRule="auto"/>
        <w:contextualSpacing/>
        <w:jc w:val="both"/>
        <w:rPr>
          <w:rFonts w:ascii="Arial" w:eastAsia="Calibri" w:hAnsi="Arial" w:cs="Arial"/>
          <w:iCs/>
          <w:sz w:val="24"/>
          <w:lang w:eastAsia="ro-RO"/>
        </w:rPr>
      </w:pPr>
      <w:r w:rsidRPr="003265C4">
        <w:rPr>
          <w:rFonts w:ascii="Arial" w:eastAsia="Calibri" w:hAnsi="Arial" w:cs="Arial"/>
          <w:b/>
          <w:bCs/>
          <w:iCs/>
          <w:sz w:val="24"/>
          <w:lang w:eastAsia="ro-RO"/>
        </w:rPr>
        <w:t>(7)</w:t>
      </w:r>
      <w:r w:rsidRPr="003265C4">
        <w:rPr>
          <w:rFonts w:ascii="Arial" w:eastAsia="Calibri" w:hAnsi="Arial" w:cs="Arial"/>
          <w:iCs/>
          <w:sz w:val="24"/>
          <w:lang w:eastAsia="ro-RO"/>
        </w:rPr>
        <w:t xml:space="preserve"> </w:t>
      </w:r>
      <w:r w:rsidR="009409B1" w:rsidRPr="003265C4">
        <w:rPr>
          <w:rFonts w:ascii="Arial" w:eastAsia="Calibri" w:hAnsi="Arial" w:cs="Arial"/>
          <w:iCs/>
          <w:sz w:val="24"/>
          <w:lang w:eastAsia="ro-RO"/>
        </w:rPr>
        <w:t xml:space="preserve">Ajutoarele </w:t>
      </w:r>
      <w:r w:rsidR="009409B1" w:rsidRPr="003265C4">
        <w:rPr>
          <w:rFonts w:ascii="Arial" w:eastAsia="Calibri" w:hAnsi="Arial" w:cs="Arial"/>
          <w:i/>
          <w:sz w:val="24"/>
          <w:lang w:eastAsia="ro-RO"/>
        </w:rPr>
        <w:t>de minimis</w:t>
      </w:r>
      <w:r w:rsidR="009409B1" w:rsidRPr="003265C4">
        <w:rPr>
          <w:rFonts w:ascii="Arial" w:eastAsia="Calibri" w:hAnsi="Arial" w:cs="Arial"/>
          <w:iCs/>
          <w:sz w:val="24"/>
          <w:lang w:eastAsia="ro-RO"/>
        </w:rPr>
        <w:t xml:space="preserve"> care nu se acordă pentru costuri eligibile specifice sau nu sunt legate de aceste costuri pot fi cumulate cu alte ajutoare de stat acordate în temeiul unui regulament de exceptare pe categorii sau al unei decizii adoptate de Comisie. </w:t>
      </w:r>
    </w:p>
    <w:p w14:paraId="1A6A2A4C" w14:textId="5C0F39DF" w:rsidR="007673C9" w:rsidRPr="003265C4" w:rsidRDefault="007673C9" w:rsidP="007D643C">
      <w:pPr>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w:t>
      </w:r>
      <w:r w:rsidR="009409B1" w:rsidRPr="003265C4">
        <w:rPr>
          <w:rFonts w:ascii="Arial" w:eastAsia="Calibri" w:hAnsi="Arial" w:cs="Arial"/>
          <w:b/>
          <w:color w:val="000000"/>
          <w:sz w:val="24"/>
          <w:lang w:eastAsia="ar-SA"/>
        </w:rPr>
        <w:t>8</w:t>
      </w:r>
      <w:r w:rsidRPr="003265C4">
        <w:rPr>
          <w:rFonts w:ascii="Arial" w:eastAsia="Calibri" w:hAnsi="Arial" w:cs="Arial"/>
          <w:b/>
          <w:color w:val="000000"/>
          <w:sz w:val="24"/>
          <w:lang w:eastAsia="ar-SA"/>
        </w:rPr>
        <w:t>)</w:t>
      </w:r>
      <w:r w:rsidRPr="003265C4">
        <w:rPr>
          <w:rFonts w:ascii="Arial" w:eastAsia="Calibri" w:hAnsi="Arial" w:cs="Arial"/>
          <w:bCs/>
          <w:color w:val="000000"/>
          <w:sz w:val="24"/>
          <w:lang w:eastAsia="ar-SA"/>
        </w:rPr>
        <w:t xml:space="preserve"> </w:t>
      </w:r>
      <w:r w:rsidR="009409B1" w:rsidRPr="003265C4">
        <w:rPr>
          <w:rFonts w:ascii="Arial" w:eastAsia="Calibri" w:hAnsi="Arial" w:cs="Arial"/>
          <w:bCs/>
          <w:color w:val="000000"/>
          <w:sz w:val="24"/>
          <w:lang w:eastAsia="ar-SA"/>
        </w:rPr>
        <w:t xml:space="preserve">Ajutoarele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acordate în conformitate cu Regulamentul nr. 1407/2013 pot fi cumulate cu ajutoarele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acordate în conformitate cu Regulamentul nr. 360/2012 în limita plafonului de 500.000 Euro.</w:t>
      </w:r>
    </w:p>
    <w:p w14:paraId="75E5655F" w14:textId="1C2065D3" w:rsidR="007673C9" w:rsidRPr="003265C4" w:rsidRDefault="007673C9" w:rsidP="007D643C">
      <w:pPr>
        <w:spacing w:before="120" w:after="120" w:line="240" w:lineRule="auto"/>
        <w:contextualSpacing/>
        <w:jc w:val="both"/>
        <w:rPr>
          <w:rFonts w:ascii="Arial" w:eastAsia="Calibri" w:hAnsi="Arial" w:cs="Arial"/>
          <w:b/>
          <w:color w:val="000000"/>
          <w:sz w:val="24"/>
          <w:lang w:eastAsia="ar-SA"/>
        </w:rPr>
      </w:pPr>
      <w:r w:rsidRPr="003265C4">
        <w:rPr>
          <w:rFonts w:ascii="Arial" w:eastAsia="Calibri" w:hAnsi="Arial" w:cs="Arial"/>
          <w:b/>
          <w:color w:val="000000"/>
          <w:sz w:val="24"/>
          <w:lang w:eastAsia="ar-SA"/>
        </w:rPr>
        <w:t>(</w:t>
      </w:r>
      <w:r w:rsidR="009409B1" w:rsidRPr="003265C4">
        <w:rPr>
          <w:rFonts w:ascii="Arial" w:eastAsia="Calibri" w:hAnsi="Arial" w:cs="Arial"/>
          <w:b/>
          <w:color w:val="000000"/>
          <w:sz w:val="24"/>
          <w:lang w:eastAsia="ar-SA"/>
        </w:rPr>
        <w:t>9</w:t>
      </w:r>
      <w:r w:rsidRPr="003265C4">
        <w:rPr>
          <w:rFonts w:ascii="Arial" w:eastAsia="Calibri" w:hAnsi="Arial" w:cs="Arial"/>
          <w:b/>
          <w:color w:val="000000"/>
          <w:sz w:val="24"/>
          <w:lang w:eastAsia="ar-SA"/>
        </w:rPr>
        <w:t>)</w:t>
      </w:r>
      <w:r w:rsidRPr="003265C4">
        <w:rPr>
          <w:rFonts w:ascii="Arial" w:eastAsia="Calibri" w:hAnsi="Arial" w:cs="Arial"/>
          <w:bCs/>
          <w:color w:val="000000"/>
          <w:sz w:val="24"/>
          <w:lang w:eastAsia="ar-SA"/>
        </w:rPr>
        <w:t xml:space="preserve"> </w:t>
      </w:r>
      <w:r w:rsidR="009409B1" w:rsidRPr="003265C4">
        <w:rPr>
          <w:rFonts w:ascii="Arial" w:eastAsia="Calibri" w:hAnsi="Arial" w:cs="Arial"/>
          <w:bCs/>
          <w:color w:val="000000"/>
          <w:sz w:val="24"/>
          <w:lang w:eastAsia="ar-SA"/>
        </w:rPr>
        <w:t xml:space="preserve">Ajutoarele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acordate în conformitate cu prezenta Schemă pot fi cumulate cu ajutoarele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acordate în conformitate cu alte regulamente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în  limita plafonului de 200.000 Euro pe durata a trei ani fiscali - 2 ani fiscali încheiați anteriori și anul fiscal în curs-, respectiv 100.000 Euro pentru întreprinderile care activează şi în domeniul transporturilor de mărfuri în contul terţilor sau contra cost.</w:t>
      </w:r>
    </w:p>
    <w:p w14:paraId="4432935E" w14:textId="06867979" w:rsidR="007673C9" w:rsidRPr="003265C4" w:rsidRDefault="007673C9"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w:t>
      </w:r>
      <w:r w:rsidR="00A24474" w:rsidRPr="003265C4">
        <w:rPr>
          <w:rFonts w:ascii="Arial" w:eastAsia="Calibri" w:hAnsi="Arial" w:cs="Arial"/>
          <w:b/>
          <w:color w:val="000000"/>
          <w:sz w:val="24"/>
          <w:lang w:eastAsia="ar-SA"/>
        </w:rPr>
        <w:t>1</w:t>
      </w:r>
      <w:r w:rsidR="009409B1" w:rsidRPr="003265C4">
        <w:rPr>
          <w:rFonts w:ascii="Arial" w:eastAsia="Calibri" w:hAnsi="Arial" w:cs="Arial"/>
          <w:b/>
          <w:color w:val="000000"/>
          <w:sz w:val="24"/>
          <w:lang w:eastAsia="ar-SA"/>
        </w:rPr>
        <w:t>0</w:t>
      </w:r>
      <w:r w:rsidRPr="003265C4">
        <w:rPr>
          <w:rFonts w:ascii="Arial" w:eastAsia="Calibri" w:hAnsi="Arial" w:cs="Arial"/>
          <w:b/>
          <w:color w:val="000000"/>
          <w:sz w:val="24"/>
          <w:lang w:eastAsia="ar-SA"/>
        </w:rPr>
        <w:t>)</w:t>
      </w:r>
      <w:r w:rsidRPr="003265C4">
        <w:rPr>
          <w:rFonts w:ascii="Arial" w:eastAsia="Calibri" w:hAnsi="Arial" w:cs="Arial"/>
          <w:bCs/>
          <w:color w:val="000000"/>
          <w:sz w:val="24"/>
          <w:lang w:eastAsia="ar-SA"/>
        </w:rPr>
        <w:t xml:space="preserve"> </w:t>
      </w:r>
      <w:r w:rsidR="009409B1" w:rsidRPr="003265C4">
        <w:rPr>
          <w:rFonts w:ascii="Arial" w:eastAsia="Calibri" w:hAnsi="Arial" w:cs="Arial"/>
          <w:bCs/>
          <w:color w:val="000000"/>
          <w:sz w:val="24"/>
          <w:lang w:eastAsia="ar-SA"/>
        </w:rPr>
        <w:t xml:space="preserve">Respectarea plafonului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are în vedere o întreprindere/întreprindere unică. Astfel, dacă între întreprinderile care beneficiază de sprijinul prezentei Scheme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există cel puțin una dintre relațiile menţionate la definiția întreprinderii unice de la art. 8 lit. r) al prezent</w:t>
      </w:r>
      <w:r w:rsidR="0032101C" w:rsidRPr="003265C4">
        <w:rPr>
          <w:rFonts w:ascii="Arial" w:eastAsia="Calibri" w:hAnsi="Arial" w:cs="Arial"/>
          <w:bCs/>
          <w:color w:val="000000"/>
          <w:sz w:val="24"/>
          <w:lang w:eastAsia="ar-SA"/>
        </w:rPr>
        <w:t>ei</w:t>
      </w:r>
      <w:r w:rsidR="009409B1" w:rsidRPr="003265C4">
        <w:rPr>
          <w:rFonts w:ascii="Arial" w:eastAsia="Calibri" w:hAnsi="Arial" w:cs="Arial"/>
          <w:bCs/>
          <w:color w:val="000000"/>
          <w:sz w:val="24"/>
          <w:lang w:eastAsia="ar-SA"/>
        </w:rPr>
        <w:t xml:space="preserve"> </w:t>
      </w:r>
      <w:r w:rsidR="0032101C" w:rsidRPr="003265C4">
        <w:rPr>
          <w:rFonts w:ascii="Arial" w:eastAsia="Calibri" w:hAnsi="Arial" w:cs="Arial"/>
          <w:bCs/>
          <w:color w:val="000000"/>
          <w:sz w:val="24"/>
          <w:lang w:eastAsia="ar-SA"/>
        </w:rPr>
        <w:t>scheme</w:t>
      </w:r>
      <w:r w:rsidR="009409B1" w:rsidRPr="003265C4">
        <w:rPr>
          <w:rFonts w:ascii="Arial" w:eastAsia="Calibri" w:hAnsi="Arial" w:cs="Arial"/>
          <w:bCs/>
          <w:color w:val="000000"/>
          <w:sz w:val="24"/>
          <w:lang w:eastAsia="ar-SA"/>
        </w:rPr>
        <w:t xml:space="preserve">, respectivele structuri vor fi tratate ca o singură «întreprindere unică», iar valoarea ajutorului </w:t>
      </w:r>
      <w:r w:rsidR="009409B1" w:rsidRPr="003265C4">
        <w:rPr>
          <w:rFonts w:ascii="Arial" w:eastAsia="Calibri" w:hAnsi="Arial" w:cs="Arial"/>
          <w:bCs/>
          <w:i/>
          <w:iCs/>
          <w:color w:val="000000"/>
          <w:sz w:val="24"/>
          <w:lang w:eastAsia="ar-SA"/>
        </w:rPr>
        <w:t>de minimis</w:t>
      </w:r>
      <w:r w:rsidR="009409B1" w:rsidRPr="003265C4">
        <w:rPr>
          <w:rFonts w:ascii="Arial" w:eastAsia="Calibri" w:hAnsi="Arial" w:cs="Arial"/>
          <w:bCs/>
          <w:color w:val="000000"/>
          <w:sz w:val="24"/>
          <w:lang w:eastAsia="ar-SA"/>
        </w:rPr>
        <w:t xml:space="preserve"> acordat tuturor structurilor constituente, cumulat pe o perioadă de 3 ani fiscali, respectiv anul curent şi 2 ani anteriori încheiați, împreună cu suma solicitată, nu va depăşi suma de 200.000 Euro, respectiv 100.000 Euro pentru întreprinderile care efectuează transport de mărfuri în contul terţilor sau contra cost.</w:t>
      </w:r>
    </w:p>
    <w:p w14:paraId="634C4A19" w14:textId="577F2579" w:rsidR="007673C9" w:rsidRPr="003265C4" w:rsidRDefault="007673C9" w:rsidP="007D643C">
      <w:pPr>
        <w:suppressAutoHyphens/>
        <w:spacing w:before="120" w:after="120" w:line="240" w:lineRule="auto"/>
        <w:contextualSpacing/>
        <w:jc w:val="both"/>
        <w:rPr>
          <w:rFonts w:ascii="Arial" w:eastAsia="Calibri" w:hAnsi="Arial" w:cs="Arial"/>
          <w:bCs/>
          <w:color w:val="000000"/>
          <w:sz w:val="24"/>
          <w:lang w:eastAsia="en-US"/>
        </w:rPr>
      </w:pPr>
      <w:r w:rsidRPr="003265C4">
        <w:rPr>
          <w:rFonts w:ascii="Arial" w:eastAsia="Calibri" w:hAnsi="Arial" w:cs="Arial"/>
          <w:b/>
          <w:color w:val="000000"/>
          <w:sz w:val="24"/>
          <w:lang w:eastAsia="en-US"/>
        </w:rPr>
        <w:t>(1</w:t>
      </w:r>
      <w:r w:rsidR="002875B5" w:rsidRPr="003265C4">
        <w:rPr>
          <w:rFonts w:ascii="Arial" w:eastAsia="Calibri" w:hAnsi="Arial" w:cs="Arial"/>
          <w:b/>
          <w:color w:val="000000"/>
          <w:sz w:val="24"/>
          <w:lang w:eastAsia="en-US"/>
        </w:rPr>
        <w:t>1</w:t>
      </w:r>
      <w:r w:rsidRPr="003265C4">
        <w:rPr>
          <w:rFonts w:ascii="Arial" w:eastAsia="Calibri" w:hAnsi="Arial" w:cs="Arial"/>
          <w:b/>
          <w:color w:val="000000"/>
          <w:sz w:val="24"/>
          <w:lang w:eastAsia="en-US"/>
        </w:rPr>
        <w:t>)</w:t>
      </w:r>
      <w:r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 xml:space="preserve">În cazul fuziunilor sau al achizițiilor, atunci când se stabilește dacă un nou ajutor </w:t>
      </w:r>
      <w:r w:rsidR="00CC4626" w:rsidRPr="003265C4">
        <w:rPr>
          <w:rFonts w:ascii="Arial" w:eastAsia="Calibri" w:hAnsi="Arial" w:cs="Arial"/>
          <w:bCs/>
          <w:i/>
          <w:iCs/>
          <w:color w:val="000000"/>
          <w:sz w:val="24"/>
          <w:lang w:eastAsia="en-US"/>
        </w:rPr>
        <w:t>de minimis</w:t>
      </w:r>
      <w:r w:rsidR="00E44A2A" w:rsidRPr="003265C4">
        <w:rPr>
          <w:rFonts w:ascii="Arial" w:eastAsia="Calibri" w:hAnsi="Arial" w:cs="Arial"/>
          <w:bCs/>
          <w:color w:val="000000"/>
          <w:sz w:val="24"/>
          <w:lang w:eastAsia="en-US"/>
        </w:rPr>
        <w:t xml:space="preserve"> acordat unei întreprinderi noi sau întreprinderii care face achiziția depășește plafonul relevant, se iau în considerare toate ajutoarele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 xml:space="preserve">anterioare acordate tuturor întreprinderilor care fuzionează. Ajutoarele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acordate legal înainte de fuziune sau achiziție rămân legal acordate.</w:t>
      </w:r>
    </w:p>
    <w:p w14:paraId="00C38FD5" w14:textId="72513542" w:rsidR="007673C9" w:rsidRPr="003265C4" w:rsidRDefault="007673C9" w:rsidP="007D643C">
      <w:pPr>
        <w:suppressAutoHyphens/>
        <w:spacing w:before="120" w:after="120" w:line="240" w:lineRule="auto"/>
        <w:contextualSpacing/>
        <w:jc w:val="both"/>
        <w:rPr>
          <w:rFonts w:ascii="Arial" w:eastAsia="Calibri" w:hAnsi="Arial" w:cs="Arial"/>
          <w:bCs/>
          <w:sz w:val="24"/>
          <w:lang w:eastAsia="ar-SA"/>
        </w:rPr>
      </w:pPr>
      <w:r w:rsidRPr="003265C4">
        <w:rPr>
          <w:rFonts w:ascii="Arial" w:eastAsia="Calibri" w:hAnsi="Arial" w:cs="Arial"/>
          <w:b/>
          <w:color w:val="000000"/>
          <w:sz w:val="24"/>
          <w:lang w:eastAsia="en-US"/>
        </w:rPr>
        <w:t>(1</w:t>
      </w:r>
      <w:r w:rsidR="002875B5" w:rsidRPr="003265C4">
        <w:rPr>
          <w:rFonts w:ascii="Arial" w:eastAsia="Calibri" w:hAnsi="Arial" w:cs="Arial"/>
          <w:b/>
          <w:color w:val="000000"/>
          <w:sz w:val="24"/>
          <w:lang w:eastAsia="en-US"/>
        </w:rPr>
        <w:t>2</w:t>
      </w:r>
      <w:r w:rsidRPr="003265C4">
        <w:rPr>
          <w:rFonts w:ascii="Arial" w:eastAsia="Calibri" w:hAnsi="Arial" w:cs="Arial"/>
          <w:b/>
          <w:color w:val="000000"/>
          <w:sz w:val="24"/>
          <w:lang w:eastAsia="en-US"/>
        </w:rPr>
        <w:t>)</w:t>
      </w:r>
      <w:r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 xml:space="preserve">În cazul în care o întreprindere se împarte în două sau mai multe întreprinderi separate, ajutoarele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 xml:space="preserve">acordate înainte de separare se alocă întreprinderii care a beneficiat de acestea, și anume, în principiu, întreprinderii care preia activitățile pentru care au fost utilizate ajutoarele </w:t>
      </w:r>
      <w:r w:rsidR="00CC4626" w:rsidRPr="003265C4">
        <w:rPr>
          <w:rFonts w:ascii="Arial" w:eastAsia="Calibri" w:hAnsi="Arial" w:cs="Arial"/>
          <w:bCs/>
          <w:i/>
          <w:iCs/>
          <w:color w:val="000000"/>
          <w:sz w:val="24"/>
          <w:lang w:eastAsia="en-US"/>
        </w:rPr>
        <w:t>de minimis</w:t>
      </w:r>
      <w:r w:rsidR="00E44A2A" w:rsidRPr="003265C4">
        <w:rPr>
          <w:rFonts w:ascii="Arial" w:eastAsia="Calibri" w:hAnsi="Arial" w:cs="Arial"/>
          <w:bCs/>
          <w:color w:val="000000"/>
          <w:sz w:val="24"/>
          <w:lang w:eastAsia="en-US"/>
        </w:rPr>
        <w:t xml:space="preserve">. În cazul în care o astfel de alocare nu este posibilă, ajutoarele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00E44A2A" w:rsidRPr="003265C4">
        <w:rPr>
          <w:rFonts w:ascii="Arial" w:eastAsia="Calibri" w:hAnsi="Arial" w:cs="Arial"/>
          <w:bCs/>
          <w:color w:val="000000"/>
          <w:sz w:val="24"/>
          <w:lang w:eastAsia="en-US"/>
        </w:rPr>
        <w:t>se alocă proporțional pe baza valorii contabile a capitalului social al noilor întreprinderi la data la care separarea produce efecte.</w:t>
      </w:r>
    </w:p>
    <w:p w14:paraId="123CA723" w14:textId="722DFF45" w:rsidR="00464ACF" w:rsidRPr="003265C4" w:rsidRDefault="00464ACF" w:rsidP="007D643C">
      <w:pPr>
        <w:pStyle w:val="ListParagraph"/>
        <w:spacing w:before="120" w:after="120" w:line="240" w:lineRule="auto"/>
        <w:rPr>
          <w:rFonts w:cs="Calibri"/>
          <w:b/>
          <w:bCs/>
          <w:color w:val="333333"/>
          <w:sz w:val="26"/>
          <w:szCs w:val="26"/>
          <w:shd w:val="clear" w:color="auto" w:fill="FFFFFF"/>
        </w:rPr>
      </w:pPr>
    </w:p>
    <w:p w14:paraId="69A6E357" w14:textId="77777777" w:rsidR="007D643C" w:rsidRPr="003265C4" w:rsidRDefault="007D643C" w:rsidP="007D643C">
      <w:pPr>
        <w:pStyle w:val="ListParagraph"/>
        <w:spacing w:before="120" w:after="120" w:line="240" w:lineRule="auto"/>
        <w:rPr>
          <w:rFonts w:cs="Calibri"/>
          <w:b/>
          <w:bCs/>
          <w:color w:val="333333"/>
          <w:sz w:val="26"/>
          <w:szCs w:val="26"/>
          <w:shd w:val="clear" w:color="auto" w:fill="FFFFFF"/>
        </w:rPr>
      </w:pPr>
    </w:p>
    <w:p w14:paraId="306AF5B1" w14:textId="5EBD842E" w:rsidR="00497C9F" w:rsidRPr="003265C4" w:rsidRDefault="00F66451" w:rsidP="007D643C">
      <w:pPr>
        <w:pStyle w:val="ListParagraph"/>
        <w:spacing w:before="120" w:after="120" w:line="240" w:lineRule="auto"/>
        <w:ind w:left="0"/>
        <w:jc w:val="center"/>
        <w:rPr>
          <w:rFonts w:ascii="Arial" w:hAnsi="Arial" w:cs="Arial"/>
          <w:b/>
          <w:bCs/>
          <w:color w:val="333333"/>
          <w:sz w:val="24"/>
          <w:szCs w:val="24"/>
          <w:shd w:val="clear" w:color="auto" w:fill="FFFFFF"/>
        </w:rPr>
      </w:pPr>
      <w:r w:rsidRPr="003265C4">
        <w:rPr>
          <w:rFonts w:ascii="Arial" w:hAnsi="Arial" w:cs="Arial"/>
          <w:b/>
          <w:bCs/>
          <w:color w:val="333333"/>
          <w:sz w:val="24"/>
          <w:szCs w:val="24"/>
          <w:shd w:val="clear" w:color="auto" w:fill="FFFFFF"/>
        </w:rPr>
        <w:t>CAPITOLUL X</w:t>
      </w:r>
      <w:r w:rsidR="0065007D" w:rsidRPr="003265C4">
        <w:rPr>
          <w:rFonts w:ascii="Arial" w:hAnsi="Arial" w:cs="Arial"/>
          <w:b/>
          <w:bCs/>
          <w:color w:val="333333"/>
          <w:sz w:val="24"/>
          <w:szCs w:val="24"/>
          <w:shd w:val="clear" w:color="auto" w:fill="FFFFFF"/>
        </w:rPr>
        <w:t>II</w:t>
      </w:r>
    </w:p>
    <w:p w14:paraId="16F96F6F" w14:textId="162047E2" w:rsidR="008612A1" w:rsidRPr="003265C4" w:rsidRDefault="008612A1" w:rsidP="007D643C">
      <w:pPr>
        <w:pStyle w:val="ListParagraph"/>
        <w:spacing w:before="120" w:after="120" w:line="240" w:lineRule="auto"/>
        <w:ind w:left="0"/>
        <w:jc w:val="center"/>
        <w:rPr>
          <w:rFonts w:ascii="Arial" w:hAnsi="Arial" w:cs="Arial"/>
          <w:b/>
          <w:bCs/>
          <w:color w:val="333333"/>
          <w:sz w:val="24"/>
          <w:szCs w:val="24"/>
          <w:shd w:val="clear" w:color="auto" w:fill="FFFFFF"/>
        </w:rPr>
      </w:pPr>
      <w:r w:rsidRPr="003265C4">
        <w:rPr>
          <w:rFonts w:ascii="Arial" w:eastAsia="Calibri" w:hAnsi="Arial" w:cs="Arial"/>
          <w:b/>
          <w:sz w:val="24"/>
          <w:szCs w:val="24"/>
          <w:lang w:eastAsia="en-US"/>
        </w:rPr>
        <w:t xml:space="preserve">Reguli privind raportarea şi monitorizarea ajutorului </w:t>
      </w:r>
      <w:r w:rsidRPr="003265C4">
        <w:rPr>
          <w:rFonts w:ascii="Arial" w:eastAsia="Calibri" w:hAnsi="Arial" w:cs="Arial"/>
          <w:b/>
          <w:i/>
          <w:iCs/>
          <w:sz w:val="24"/>
          <w:szCs w:val="24"/>
          <w:lang w:eastAsia="en-US"/>
        </w:rPr>
        <w:t>de minimis</w:t>
      </w:r>
    </w:p>
    <w:p w14:paraId="0C5A8106" w14:textId="187C4EE8"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Times New Roman" w:hAnsi="Arial" w:cs="Arial"/>
          <w:b/>
          <w:bCs/>
          <w:color w:val="222222"/>
          <w:sz w:val="24"/>
          <w:szCs w:val="24"/>
          <w:lang w:eastAsia="en-US"/>
        </w:rPr>
        <w:t xml:space="preserve">Art. </w:t>
      </w:r>
      <w:r w:rsidR="00895DCF" w:rsidRPr="003265C4">
        <w:rPr>
          <w:rFonts w:ascii="Arial" w:eastAsia="Times New Roman" w:hAnsi="Arial" w:cs="Arial"/>
          <w:b/>
          <w:bCs/>
          <w:color w:val="222222"/>
          <w:sz w:val="24"/>
          <w:szCs w:val="24"/>
          <w:lang w:eastAsia="en-US"/>
        </w:rPr>
        <w:t>3</w:t>
      </w:r>
      <w:r w:rsidR="005A4B06" w:rsidRPr="003265C4">
        <w:rPr>
          <w:rFonts w:ascii="Arial" w:eastAsia="Times New Roman" w:hAnsi="Arial" w:cs="Arial"/>
          <w:b/>
          <w:bCs/>
          <w:color w:val="222222"/>
          <w:sz w:val="24"/>
          <w:szCs w:val="24"/>
          <w:lang w:eastAsia="en-US"/>
        </w:rPr>
        <w:t>1</w:t>
      </w:r>
      <w:r w:rsidRPr="003265C4">
        <w:rPr>
          <w:rFonts w:ascii="Arial" w:eastAsia="Times New Roman" w:hAnsi="Arial" w:cs="Arial"/>
          <w:b/>
          <w:bCs/>
          <w:color w:val="222222"/>
          <w:sz w:val="24"/>
          <w:szCs w:val="24"/>
          <w:lang w:eastAsia="en-US"/>
        </w:rPr>
        <w:t xml:space="preserve">. </w:t>
      </w:r>
      <w:r w:rsidRPr="003265C4">
        <w:rPr>
          <w:rFonts w:ascii="Arial" w:eastAsia="Calibri" w:hAnsi="Arial" w:cs="Arial"/>
          <w:b/>
          <w:bCs/>
          <w:color w:val="000000"/>
          <w:sz w:val="24"/>
          <w:lang w:eastAsia="ar-SA"/>
        </w:rPr>
        <w:t>(1)</w:t>
      </w:r>
      <w:r w:rsidRPr="003265C4">
        <w:rPr>
          <w:rFonts w:ascii="Arial" w:eastAsia="Calibri" w:hAnsi="Arial" w:cs="Arial"/>
          <w:bCs/>
          <w:color w:val="000000"/>
          <w:sz w:val="24"/>
          <w:lang w:eastAsia="ar-SA"/>
        </w:rPr>
        <w:t xml:space="preserve"> Raportarea şi monitorizarea ajutoarelor acordate în baza schemei de ajutor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se fac în conformitate cu prevederile legislaţiei naţionale şi europene în vigoare.</w:t>
      </w:r>
    </w:p>
    <w:p w14:paraId="071488CB" w14:textId="3AFBDDB9"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(2)</w:t>
      </w:r>
      <w:r w:rsidRPr="003265C4">
        <w:rPr>
          <w:rFonts w:ascii="Arial" w:eastAsia="Calibri" w:hAnsi="Arial" w:cs="Arial"/>
          <w:bCs/>
          <w:color w:val="000000"/>
          <w:sz w:val="24"/>
          <w:lang w:eastAsia="ar-SA"/>
        </w:rPr>
        <w:t> Ministerul Culturii</w:t>
      </w:r>
      <w:r w:rsidR="009B0112" w:rsidRPr="003265C4">
        <w:rPr>
          <w:rFonts w:ascii="Arial" w:eastAsia="Calibri" w:hAnsi="Arial" w:cs="Arial"/>
          <w:bCs/>
          <w:color w:val="000000"/>
          <w:sz w:val="24"/>
          <w:lang w:eastAsia="ar-SA"/>
        </w:rPr>
        <w:t xml:space="preserve"> – Unitatea de Management a Proiectului</w:t>
      </w:r>
      <w:r w:rsidRPr="003265C4">
        <w:rPr>
          <w:rFonts w:ascii="Arial" w:eastAsia="Calibri" w:hAnsi="Arial" w:cs="Arial"/>
          <w:bCs/>
          <w:color w:val="000000"/>
          <w:sz w:val="24"/>
          <w:lang w:eastAsia="ar-SA"/>
        </w:rPr>
        <w:t xml:space="preserve"> are obligaţia să publice pe site-ul instituţiei textul integral al schemei de ajutor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w:t>
      </w:r>
    </w:p>
    <w:p w14:paraId="39D07D68" w14:textId="456E450D"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(3)</w:t>
      </w:r>
      <w:r w:rsidRPr="003265C4">
        <w:rPr>
          <w:rFonts w:ascii="Arial" w:eastAsia="Calibri" w:hAnsi="Arial" w:cs="Arial"/>
          <w:bCs/>
          <w:color w:val="000000"/>
          <w:sz w:val="24"/>
          <w:lang w:eastAsia="ar-SA"/>
        </w:rPr>
        <w:t xml:space="preserve"> Ministerul Culturii </w:t>
      </w:r>
      <w:r w:rsidR="009B0112" w:rsidRPr="003265C4">
        <w:rPr>
          <w:rFonts w:ascii="Arial" w:eastAsia="Calibri" w:hAnsi="Arial" w:cs="Arial"/>
          <w:bCs/>
          <w:color w:val="000000"/>
          <w:sz w:val="24"/>
          <w:lang w:eastAsia="ar-SA"/>
        </w:rPr>
        <w:t xml:space="preserve">– Unitatea de Management a Proiectului </w:t>
      </w:r>
      <w:r w:rsidRPr="003265C4">
        <w:rPr>
          <w:rFonts w:ascii="Arial" w:eastAsia="Calibri" w:hAnsi="Arial" w:cs="Arial"/>
          <w:bCs/>
          <w:color w:val="000000"/>
          <w:sz w:val="24"/>
          <w:lang w:eastAsia="ar-SA"/>
        </w:rPr>
        <w:t>trebuie să păstreze înregistrări detaliate referitoare la toate ajutoarele acordate în cadrul schemei. Aceste înregistrări conţin toate informaţiile necesare pentru a stabili dacă sunt respectate criteriile din reglementările europene în domeniu şi trebuie păstrate timp de 10 ani</w:t>
      </w:r>
      <w:r w:rsidR="005C0171" w:rsidRPr="003265C4">
        <w:rPr>
          <w:rFonts w:ascii="Arial" w:eastAsia="Calibri" w:hAnsi="Arial" w:cs="Arial"/>
          <w:bCs/>
          <w:color w:val="000000"/>
          <w:sz w:val="24"/>
          <w:lang w:eastAsia="ar-SA"/>
        </w:rPr>
        <w:t xml:space="preserve"> fiscali</w:t>
      </w:r>
      <w:r w:rsidRPr="003265C4">
        <w:rPr>
          <w:rFonts w:ascii="Arial" w:eastAsia="Calibri" w:hAnsi="Arial" w:cs="Arial"/>
          <w:bCs/>
          <w:color w:val="000000"/>
          <w:sz w:val="24"/>
          <w:lang w:eastAsia="ar-SA"/>
        </w:rPr>
        <w:t xml:space="preserve"> de la data acordării ultimului ajutor în cadrul schemei.</w:t>
      </w:r>
    </w:p>
    <w:p w14:paraId="0E67D853" w14:textId="268F819A"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(4)</w:t>
      </w:r>
      <w:r w:rsidRPr="003265C4">
        <w:rPr>
          <w:rFonts w:ascii="Arial" w:eastAsia="Calibri" w:hAnsi="Arial" w:cs="Arial"/>
          <w:bCs/>
          <w:color w:val="000000"/>
          <w:sz w:val="24"/>
          <w:lang w:eastAsia="ar-SA"/>
        </w:rPr>
        <w:t xml:space="preserve"> Beneficiarii ajutorului </w:t>
      </w:r>
      <w:r w:rsidRPr="003265C4">
        <w:rPr>
          <w:rFonts w:ascii="Arial" w:eastAsia="Calibri" w:hAnsi="Arial" w:cs="Arial"/>
          <w:bCs/>
          <w:i/>
          <w:iCs/>
          <w:color w:val="000000"/>
          <w:sz w:val="24"/>
          <w:lang w:eastAsia="ar-SA"/>
        </w:rPr>
        <w:t>de minimis</w:t>
      </w:r>
      <w:r w:rsidRPr="003265C4">
        <w:rPr>
          <w:rFonts w:ascii="Arial" w:eastAsia="Calibri" w:hAnsi="Arial" w:cs="Arial"/>
          <w:bCs/>
          <w:color w:val="000000"/>
          <w:sz w:val="24"/>
          <w:lang w:eastAsia="ar-SA"/>
        </w:rPr>
        <w:t xml:space="preserve"> acordat în baza prezentei scheme trebuie să păstreze toate documentele aferente acestuia timp de 10 ani</w:t>
      </w:r>
      <w:r w:rsidR="005C0171" w:rsidRPr="003265C4">
        <w:rPr>
          <w:rFonts w:ascii="Arial" w:eastAsia="Calibri" w:hAnsi="Arial" w:cs="Arial"/>
          <w:bCs/>
          <w:color w:val="000000"/>
          <w:sz w:val="24"/>
          <w:lang w:eastAsia="ar-SA"/>
        </w:rPr>
        <w:t xml:space="preserve"> fiscali</w:t>
      </w:r>
      <w:r w:rsidRPr="003265C4">
        <w:rPr>
          <w:rFonts w:ascii="Arial" w:eastAsia="Calibri" w:hAnsi="Arial" w:cs="Arial"/>
          <w:bCs/>
          <w:color w:val="000000"/>
          <w:sz w:val="24"/>
          <w:lang w:eastAsia="ar-SA"/>
        </w:rPr>
        <w:t xml:space="preserve"> şi sunt obligaţi să le pună la dispoziţia Consiliului Concurenţei ori de câte ori le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w:t>
      </w:r>
    </w:p>
    <w:p w14:paraId="40E29DF3" w14:textId="22E0D189"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(5)</w:t>
      </w:r>
      <w:r w:rsidRPr="003265C4">
        <w:rPr>
          <w:rFonts w:ascii="Arial" w:eastAsia="Calibri" w:hAnsi="Arial" w:cs="Arial"/>
          <w:bCs/>
          <w:color w:val="000000"/>
          <w:sz w:val="24"/>
          <w:lang w:eastAsia="ar-SA"/>
        </w:rPr>
        <w:t xml:space="preserve"> Beneficiarii de ajutoare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au obligaţia de a pune la dispoziţia furnizorului schemei, în formatul şi în termenul solicitat de acesta, toate datele şi informaţiile necesare în vederea îndeplinirii procedurilor de raportare şi monitorizare ce cad în sarcina furnizorului.</w:t>
      </w:r>
    </w:p>
    <w:p w14:paraId="50D25D26" w14:textId="2B0F52C7"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(6)</w:t>
      </w:r>
      <w:r w:rsidRPr="003265C4">
        <w:rPr>
          <w:rFonts w:ascii="Arial" w:eastAsia="Calibri" w:hAnsi="Arial" w:cs="Arial"/>
          <w:bCs/>
          <w:color w:val="000000"/>
          <w:sz w:val="24"/>
          <w:lang w:eastAsia="ar-SA"/>
        </w:rPr>
        <w:t> </w:t>
      </w:r>
      <w:r w:rsidR="009B0112" w:rsidRPr="003265C4">
        <w:rPr>
          <w:rFonts w:ascii="Arial" w:eastAsia="Calibri" w:hAnsi="Arial" w:cs="Arial"/>
          <w:bCs/>
          <w:color w:val="000000"/>
          <w:sz w:val="24"/>
          <w:lang w:eastAsia="ar-SA"/>
        </w:rPr>
        <w:t xml:space="preserve">Ministerul Culturii – Unitatea de Management a Proiectului, </w:t>
      </w:r>
      <w:r w:rsidRPr="003265C4">
        <w:rPr>
          <w:rFonts w:ascii="Arial" w:eastAsia="Calibri" w:hAnsi="Arial" w:cs="Arial"/>
          <w:bCs/>
          <w:color w:val="000000"/>
          <w:sz w:val="24"/>
          <w:lang w:eastAsia="ar-SA"/>
        </w:rPr>
        <w:t xml:space="preserve">în calitate de furnizor de ajutor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are obligaţia de a transmite Consiliului Concurenţei toate datele şi informaţiile necesare pentru monitorizarea ajutoarelor de stat/</w:t>
      </w:r>
      <w:r w:rsidR="00CC4626" w:rsidRPr="003265C4">
        <w:rPr>
          <w:rFonts w:ascii="Arial" w:eastAsia="Calibri" w:hAnsi="Arial" w:cs="Arial"/>
          <w:bCs/>
          <w:i/>
          <w:iCs/>
          <w:color w:val="000000"/>
          <w:sz w:val="24"/>
          <w:lang w:eastAsia="en-US"/>
        </w:rPr>
        <w:t xml:space="preserve"> 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la nivel naţional, în formatul şi în termenul prevăzut de </w:t>
      </w:r>
      <w:hyperlink r:id="rId8" w:tgtFrame="_blank" w:history="1">
        <w:r w:rsidRPr="003265C4">
          <w:rPr>
            <w:rFonts w:ascii="Arial" w:eastAsia="Calibri" w:hAnsi="Arial" w:cs="Arial"/>
            <w:bCs/>
            <w:color w:val="000000"/>
            <w:sz w:val="24"/>
            <w:lang w:eastAsia="ar-SA"/>
          </w:rPr>
          <w:t>Regulamentul</w:t>
        </w:r>
      </w:hyperlink>
      <w:r w:rsidRPr="003265C4">
        <w:rPr>
          <w:rFonts w:ascii="Arial" w:eastAsia="Calibri" w:hAnsi="Arial" w:cs="Arial"/>
          <w:bCs/>
          <w:color w:val="000000"/>
          <w:sz w:val="24"/>
          <w:lang w:eastAsia="ar-SA"/>
        </w:rPr>
        <w:t> privind procedurile de monitorizare a ajutoarelor de stat, pus în aplicare prin Ordinul preşedintelui Consiliului Concurenţei </w:t>
      </w:r>
      <w:hyperlink r:id="rId9" w:tgtFrame="_blank" w:history="1">
        <w:r w:rsidRPr="003265C4">
          <w:rPr>
            <w:rFonts w:ascii="Arial" w:eastAsia="Calibri" w:hAnsi="Arial" w:cs="Arial"/>
            <w:bCs/>
            <w:color w:val="000000"/>
            <w:sz w:val="24"/>
            <w:lang w:eastAsia="ar-SA"/>
          </w:rPr>
          <w:t>nr. 175/2007</w:t>
        </w:r>
      </w:hyperlink>
      <w:r w:rsidRPr="003265C4">
        <w:rPr>
          <w:rFonts w:ascii="Arial" w:eastAsia="Calibri" w:hAnsi="Arial" w:cs="Arial"/>
          <w:bCs/>
          <w:color w:val="000000"/>
          <w:sz w:val="24"/>
          <w:lang w:eastAsia="ar-SA"/>
        </w:rPr>
        <w:t>, precum şi datele şi informaţiile necesare pentru întocmirea inventarului ajutoarelor de stat/</w:t>
      </w:r>
      <w:r w:rsidR="00CC4626" w:rsidRPr="003265C4">
        <w:rPr>
          <w:rFonts w:ascii="Arial" w:eastAsia="Calibri" w:hAnsi="Arial" w:cs="Arial"/>
          <w:bCs/>
          <w:i/>
          <w:iCs/>
          <w:color w:val="000000"/>
          <w:sz w:val="24"/>
          <w:lang w:eastAsia="en-US"/>
        </w:rPr>
        <w:t xml:space="preserve"> 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şi a rapoartelor şi informărilor necesare îndeplinirii obligaţiilor României în calitate de stat membru al Uniunii Europene.</w:t>
      </w:r>
    </w:p>
    <w:p w14:paraId="314C6DE5" w14:textId="73911788"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(7)</w:t>
      </w:r>
      <w:r w:rsidRPr="003265C4">
        <w:rPr>
          <w:rFonts w:ascii="Arial" w:eastAsia="Calibri" w:hAnsi="Arial" w:cs="Arial"/>
          <w:bCs/>
          <w:color w:val="000000"/>
          <w:sz w:val="24"/>
          <w:lang w:eastAsia="ar-SA"/>
        </w:rPr>
        <w:t> </w:t>
      </w:r>
      <w:r w:rsidR="009B0112" w:rsidRPr="003265C4">
        <w:rPr>
          <w:rFonts w:ascii="Arial" w:eastAsia="Calibri" w:hAnsi="Arial" w:cs="Arial"/>
          <w:bCs/>
          <w:color w:val="000000"/>
          <w:sz w:val="24"/>
          <w:lang w:eastAsia="ar-SA"/>
        </w:rPr>
        <w:t xml:space="preserve">Ministerul Culturii – Unitatea de Management a Proiectului </w:t>
      </w:r>
      <w:r w:rsidRPr="003265C4">
        <w:rPr>
          <w:rFonts w:ascii="Arial" w:eastAsia="Calibri" w:hAnsi="Arial" w:cs="Arial"/>
          <w:bCs/>
          <w:color w:val="000000"/>
          <w:sz w:val="24"/>
          <w:lang w:eastAsia="ar-SA"/>
        </w:rPr>
        <w:t>are obligaţia încărcării în Registrul general al ajutoarelor de stat acordate în România - RegAS a prezentei scheme, precum şi a plăţilor efectuate şi a eventualelor recuperări, în conformitate cu prevederile Ordinului preşedintelui Consiliului Concurenţei </w:t>
      </w:r>
      <w:hyperlink r:id="rId10" w:tgtFrame="_blank" w:history="1">
        <w:r w:rsidRPr="003265C4">
          <w:rPr>
            <w:rFonts w:ascii="Arial" w:eastAsia="Calibri" w:hAnsi="Arial" w:cs="Arial"/>
            <w:bCs/>
            <w:color w:val="000000"/>
            <w:sz w:val="24"/>
            <w:lang w:eastAsia="ar-SA"/>
          </w:rPr>
          <w:t>nr. 437/2016</w:t>
        </w:r>
      </w:hyperlink>
      <w:r w:rsidRPr="003265C4">
        <w:rPr>
          <w:rFonts w:ascii="Arial" w:eastAsia="Calibri" w:hAnsi="Arial" w:cs="Arial"/>
          <w:bCs/>
          <w:color w:val="000000"/>
          <w:sz w:val="24"/>
          <w:lang w:eastAsia="ar-SA"/>
        </w:rPr>
        <w:t> pentru punerea în aplicare a </w:t>
      </w:r>
      <w:hyperlink r:id="rId11" w:tgtFrame="_blank" w:history="1">
        <w:r w:rsidRPr="003265C4">
          <w:rPr>
            <w:rFonts w:ascii="Arial" w:eastAsia="Calibri" w:hAnsi="Arial" w:cs="Arial"/>
            <w:bCs/>
            <w:color w:val="000000"/>
            <w:sz w:val="24"/>
            <w:lang w:eastAsia="ar-SA"/>
          </w:rPr>
          <w:t>Regulamentului</w:t>
        </w:r>
      </w:hyperlink>
      <w:r w:rsidRPr="003265C4">
        <w:rPr>
          <w:rFonts w:ascii="Arial" w:eastAsia="Calibri" w:hAnsi="Arial" w:cs="Arial"/>
          <w:bCs/>
          <w:color w:val="000000"/>
          <w:sz w:val="24"/>
          <w:lang w:eastAsia="ar-SA"/>
        </w:rPr>
        <w:t> privind registrul ajutoarelor de stat.</w:t>
      </w:r>
    </w:p>
    <w:p w14:paraId="5C20C407" w14:textId="1C1BE2FB"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(8)</w:t>
      </w:r>
      <w:r w:rsidRPr="003265C4">
        <w:rPr>
          <w:rFonts w:ascii="Arial" w:eastAsia="Calibri" w:hAnsi="Arial" w:cs="Arial"/>
          <w:bCs/>
          <w:color w:val="000000"/>
          <w:sz w:val="24"/>
          <w:lang w:eastAsia="ar-SA"/>
        </w:rPr>
        <w:t xml:space="preserve"> Ministerul Culturii în calitate de furnizor de ajutor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publică informaţiile relevante cu privire la fiecare ajutor individual acordat în temeiul prezentei scheme pe site-ul web al instituţiei şi asigură furnizarea informaţiilor către Consiliul Concurenţei în vederea publicării pe site-ul dedicat ajutoarelor de stat, în termen de 12 luni de la data acordării.</w:t>
      </w:r>
    </w:p>
    <w:p w14:paraId="700D3893" w14:textId="3EA3522C"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(9</w:t>
      </w:r>
      <w:r w:rsidR="008D2B04" w:rsidRPr="003265C4">
        <w:rPr>
          <w:rFonts w:ascii="Arial" w:eastAsia="Calibri" w:hAnsi="Arial" w:cs="Arial"/>
          <w:b/>
          <w:color w:val="000000"/>
          <w:sz w:val="24"/>
          <w:lang w:eastAsia="ar-SA"/>
        </w:rPr>
        <w:t>)</w:t>
      </w:r>
      <w:r w:rsidR="009B0112" w:rsidRPr="003265C4">
        <w:t xml:space="preserve"> </w:t>
      </w:r>
      <w:r w:rsidR="009B0112" w:rsidRPr="003265C4">
        <w:rPr>
          <w:rFonts w:ascii="Arial" w:eastAsia="Calibri" w:hAnsi="Arial" w:cs="Arial"/>
          <w:bCs/>
          <w:color w:val="000000"/>
          <w:sz w:val="24"/>
          <w:lang w:eastAsia="ar-SA"/>
        </w:rPr>
        <w:t>Ministerul Culturii – Unitatea de Management a Proiectului</w:t>
      </w:r>
      <w:r w:rsidRPr="003265C4">
        <w:rPr>
          <w:rFonts w:ascii="Arial" w:eastAsia="Calibri" w:hAnsi="Arial" w:cs="Arial"/>
          <w:bCs/>
          <w:color w:val="000000"/>
          <w:sz w:val="24"/>
          <w:lang w:eastAsia="ar-SA"/>
        </w:rPr>
        <w:t xml:space="preserve">, în calitate de furnizor de ajutor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transmite Consiliului Concurenţei informaţiile necesare pentru întocmirea rapoartelor anuale, pe care acesta le prezintă Comisiei Europene.</w:t>
      </w:r>
    </w:p>
    <w:p w14:paraId="46405F28" w14:textId="39110466"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(10)</w:t>
      </w:r>
      <w:r w:rsidRPr="003265C4">
        <w:rPr>
          <w:rFonts w:ascii="Arial" w:eastAsia="Calibri" w:hAnsi="Arial" w:cs="Arial"/>
          <w:bCs/>
          <w:color w:val="000000"/>
          <w:sz w:val="24"/>
          <w:lang w:eastAsia="ar-SA"/>
        </w:rPr>
        <w:t xml:space="preserve"> Furnizorul ajutoarelor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xml:space="preserve"> monitorizează respectarea condiţiilor de eligibilitate pe toată durata de derulare a schemei, iar în situaţia în care constată nerespectarea acestora, întreprinde toate demersurile necesare pentru recuperarea ajutorului acordat, inclusiv a dobânzilor aferente, calculate conform prevederilor legislaţiei în vigoare. Recuperarea ajutorului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xml:space="preserve"> se va efectua potrivit prevederilor Ordonanţei de urgenţă a Guvernului </w:t>
      </w:r>
      <w:hyperlink r:id="rId12" w:tgtFrame="_blank" w:history="1">
        <w:r w:rsidRPr="003265C4">
          <w:rPr>
            <w:rFonts w:ascii="Arial" w:eastAsia="Calibri" w:hAnsi="Arial" w:cs="Arial"/>
            <w:bCs/>
            <w:color w:val="000000"/>
            <w:sz w:val="24"/>
            <w:lang w:eastAsia="ar-SA"/>
          </w:rPr>
          <w:t>nr. 77/2014</w:t>
        </w:r>
      </w:hyperlink>
      <w:r w:rsidRPr="003265C4">
        <w:rPr>
          <w:rFonts w:ascii="Arial" w:eastAsia="Calibri" w:hAnsi="Arial" w:cs="Arial"/>
          <w:bCs/>
          <w:color w:val="000000"/>
          <w:sz w:val="24"/>
          <w:lang w:eastAsia="ar-SA"/>
        </w:rPr>
        <w:t> privind procedurile naţionale în domeniul ajutorului de stat, precum şi pentru modificarea şi completarea Legii concurenţei </w:t>
      </w:r>
      <w:hyperlink r:id="rId13" w:tgtFrame="_blank" w:history="1">
        <w:r w:rsidRPr="003265C4">
          <w:rPr>
            <w:rFonts w:ascii="Arial" w:eastAsia="Calibri" w:hAnsi="Arial" w:cs="Arial"/>
            <w:bCs/>
            <w:color w:val="000000"/>
            <w:sz w:val="24"/>
            <w:lang w:eastAsia="ar-SA"/>
          </w:rPr>
          <w:t>nr. 21/1996</w:t>
        </w:r>
      </w:hyperlink>
      <w:r w:rsidRPr="003265C4">
        <w:rPr>
          <w:rFonts w:ascii="Arial" w:eastAsia="Calibri" w:hAnsi="Arial" w:cs="Arial"/>
          <w:bCs/>
          <w:color w:val="000000"/>
          <w:sz w:val="24"/>
          <w:lang w:eastAsia="ar-SA"/>
        </w:rPr>
        <w:t>, aprobată cu modificări şi completări prin Legea </w:t>
      </w:r>
      <w:hyperlink r:id="rId14" w:tgtFrame="_blank" w:history="1">
        <w:r w:rsidRPr="003265C4">
          <w:rPr>
            <w:rFonts w:ascii="Arial" w:eastAsia="Calibri" w:hAnsi="Arial" w:cs="Arial"/>
            <w:bCs/>
            <w:color w:val="000000"/>
            <w:sz w:val="24"/>
            <w:lang w:eastAsia="ar-SA"/>
          </w:rPr>
          <w:t>nr. 20/2015</w:t>
        </w:r>
      </w:hyperlink>
      <w:r w:rsidRPr="003265C4">
        <w:rPr>
          <w:rFonts w:ascii="Arial" w:eastAsia="Calibri" w:hAnsi="Arial" w:cs="Arial"/>
          <w:bCs/>
          <w:color w:val="000000"/>
          <w:sz w:val="24"/>
          <w:lang w:eastAsia="ar-SA"/>
        </w:rPr>
        <w:t xml:space="preserve">, cu modificările şi completările ulterioare. </w:t>
      </w:r>
    </w:p>
    <w:p w14:paraId="2E8F4FD5" w14:textId="7C1F9CB9"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(11)</w:t>
      </w:r>
      <w:r w:rsidRPr="003265C4">
        <w:rPr>
          <w:rFonts w:ascii="Arial" w:eastAsia="Calibri" w:hAnsi="Arial" w:cs="Arial"/>
          <w:bCs/>
          <w:color w:val="000000"/>
          <w:sz w:val="24"/>
          <w:lang w:eastAsia="ar-SA"/>
        </w:rPr>
        <w:t xml:space="preserve"> Ajutorul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care trebuie recuperat include şi dobânda aferentă, datorată de la data plăţii până la data recuperării integrale. Rata dobânzii aplicabile este cea stabilită potrivit prevederilor din Regulamentul (UE) </w:t>
      </w:r>
      <w:hyperlink r:id="rId15" w:tgtFrame="_blank" w:history="1">
        <w:r w:rsidRPr="003265C4">
          <w:rPr>
            <w:rFonts w:ascii="Arial" w:eastAsia="Calibri" w:hAnsi="Arial" w:cs="Arial"/>
            <w:bCs/>
            <w:color w:val="000000"/>
            <w:sz w:val="24"/>
            <w:lang w:eastAsia="ar-SA"/>
          </w:rPr>
          <w:t>2015/1.589</w:t>
        </w:r>
      </w:hyperlink>
      <w:r w:rsidRPr="003265C4">
        <w:rPr>
          <w:rFonts w:ascii="Arial" w:eastAsia="Calibri" w:hAnsi="Arial" w:cs="Arial"/>
          <w:bCs/>
          <w:color w:val="000000"/>
          <w:sz w:val="24"/>
          <w:lang w:eastAsia="ar-SA"/>
        </w:rPr>
        <w:t> al Consiliului din 13 iulie 2015 de stabilire a normelor de aplicare a articolului 108 din Tratatul privind funcţionarea Uniunii Europene şi din Regulamentul (CE) </w:t>
      </w:r>
      <w:hyperlink r:id="rId16" w:tgtFrame="_blank" w:history="1">
        <w:r w:rsidRPr="003265C4">
          <w:rPr>
            <w:rFonts w:ascii="Arial" w:eastAsia="Calibri" w:hAnsi="Arial" w:cs="Arial"/>
            <w:bCs/>
            <w:color w:val="000000"/>
            <w:sz w:val="24"/>
            <w:lang w:eastAsia="ar-SA"/>
          </w:rPr>
          <w:t>nr. 794/2004</w:t>
        </w:r>
      </w:hyperlink>
      <w:r w:rsidRPr="003265C4">
        <w:rPr>
          <w:rFonts w:ascii="Arial" w:eastAsia="Calibri" w:hAnsi="Arial" w:cs="Arial"/>
          <w:bCs/>
          <w:color w:val="000000"/>
          <w:sz w:val="24"/>
          <w:lang w:eastAsia="ar-SA"/>
        </w:rPr>
        <w:t> al Comisiei din 21 aprilie 2004 de punere în aplicare a Regulamentului (CE) </w:t>
      </w:r>
      <w:hyperlink r:id="rId17" w:tgtFrame="_blank" w:history="1">
        <w:r w:rsidRPr="003265C4">
          <w:rPr>
            <w:rFonts w:ascii="Arial" w:eastAsia="Calibri" w:hAnsi="Arial" w:cs="Arial"/>
            <w:bCs/>
            <w:color w:val="000000"/>
            <w:sz w:val="24"/>
            <w:lang w:eastAsia="ar-SA"/>
          </w:rPr>
          <w:t>nr. 659/1999</w:t>
        </w:r>
      </w:hyperlink>
      <w:r w:rsidRPr="003265C4">
        <w:rPr>
          <w:rFonts w:ascii="Arial" w:eastAsia="Calibri" w:hAnsi="Arial" w:cs="Arial"/>
          <w:bCs/>
          <w:color w:val="000000"/>
          <w:sz w:val="24"/>
          <w:lang w:eastAsia="ar-SA"/>
        </w:rPr>
        <w:t> al Consiliului de stabilire a normelor de aplicare a articolului 93 din Tratatul CE.</w:t>
      </w:r>
    </w:p>
    <w:p w14:paraId="4AF67119" w14:textId="71A699E7" w:rsidR="008612A1" w:rsidRPr="003265C4" w:rsidRDefault="008612A1" w:rsidP="007D643C">
      <w:pPr>
        <w:suppressAutoHyphens/>
        <w:spacing w:before="120" w:after="120" w:line="240" w:lineRule="auto"/>
        <w:contextualSpacing/>
        <w:jc w:val="both"/>
        <w:rPr>
          <w:rFonts w:ascii="Arial" w:eastAsia="Calibri" w:hAnsi="Arial" w:cs="Arial"/>
          <w:bCs/>
          <w:color w:val="000000"/>
          <w:sz w:val="24"/>
          <w:lang w:eastAsia="ar-SA"/>
        </w:rPr>
      </w:pPr>
      <w:r w:rsidRPr="003265C4">
        <w:rPr>
          <w:rFonts w:ascii="Arial" w:eastAsia="Calibri" w:hAnsi="Arial" w:cs="Arial"/>
          <w:b/>
          <w:color w:val="000000"/>
          <w:sz w:val="24"/>
          <w:lang w:eastAsia="ar-SA"/>
        </w:rPr>
        <w:t>(12)</w:t>
      </w:r>
      <w:r w:rsidRPr="003265C4">
        <w:rPr>
          <w:rFonts w:ascii="Arial" w:eastAsia="Calibri" w:hAnsi="Arial" w:cs="Arial"/>
          <w:bCs/>
          <w:color w:val="000000"/>
          <w:sz w:val="24"/>
          <w:lang w:eastAsia="ar-SA"/>
        </w:rPr>
        <w:t xml:space="preserve"> Ajutorul </w:t>
      </w:r>
      <w:r w:rsidR="00CC4626" w:rsidRPr="003265C4">
        <w:rPr>
          <w:rFonts w:ascii="Arial" w:eastAsia="Calibri" w:hAnsi="Arial" w:cs="Arial"/>
          <w:bCs/>
          <w:i/>
          <w:iCs/>
          <w:color w:val="000000"/>
          <w:sz w:val="24"/>
          <w:lang w:eastAsia="en-US"/>
        </w:rPr>
        <w:t>de minimis</w:t>
      </w:r>
      <w:r w:rsidR="00CC4626" w:rsidRPr="003265C4">
        <w:rPr>
          <w:rFonts w:ascii="Arial" w:eastAsia="Calibri" w:hAnsi="Arial" w:cs="Arial"/>
          <w:bCs/>
          <w:color w:val="000000"/>
          <w:sz w:val="24"/>
          <w:lang w:eastAsia="en-US"/>
        </w:rPr>
        <w:t xml:space="preserve"> </w:t>
      </w:r>
      <w:r w:rsidRPr="003265C4">
        <w:rPr>
          <w:rFonts w:ascii="Arial" w:eastAsia="Calibri" w:hAnsi="Arial" w:cs="Arial"/>
          <w:bCs/>
          <w:color w:val="000000"/>
          <w:sz w:val="24"/>
          <w:lang w:eastAsia="ar-SA"/>
        </w:rPr>
        <w:t xml:space="preserve">se recuperează în integralitate în </w:t>
      </w:r>
      <w:r w:rsidR="003F5FF3" w:rsidRPr="003265C4">
        <w:rPr>
          <w:rFonts w:ascii="Arial" w:eastAsia="Calibri" w:hAnsi="Arial" w:cs="Arial"/>
          <w:bCs/>
          <w:color w:val="000000"/>
          <w:sz w:val="24"/>
          <w:lang w:eastAsia="ar-SA"/>
        </w:rPr>
        <w:t>situațiile</w:t>
      </w:r>
      <w:r w:rsidRPr="003265C4">
        <w:rPr>
          <w:rFonts w:ascii="Arial" w:eastAsia="Calibri" w:hAnsi="Arial" w:cs="Arial"/>
          <w:bCs/>
          <w:color w:val="000000"/>
          <w:sz w:val="24"/>
          <w:lang w:eastAsia="ar-SA"/>
        </w:rPr>
        <w:t xml:space="preserve"> în care se constată că beneficiarii nu au respectat prevederile prezentei scheme de ajutor </w:t>
      </w:r>
      <w:r w:rsidR="00CC4626" w:rsidRPr="003265C4">
        <w:rPr>
          <w:rFonts w:ascii="Arial" w:eastAsia="Calibri" w:hAnsi="Arial" w:cs="Arial"/>
          <w:bCs/>
          <w:i/>
          <w:iCs/>
          <w:color w:val="000000"/>
          <w:sz w:val="24"/>
          <w:lang w:eastAsia="en-US"/>
        </w:rPr>
        <w:t>de minimis</w:t>
      </w:r>
      <w:r w:rsidRPr="003265C4">
        <w:rPr>
          <w:rFonts w:ascii="Arial" w:eastAsia="Calibri" w:hAnsi="Arial" w:cs="Arial"/>
          <w:bCs/>
          <w:color w:val="000000"/>
          <w:sz w:val="24"/>
          <w:lang w:eastAsia="ar-SA"/>
        </w:rPr>
        <w:t>, inclusiv faptul că:</w:t>
      </w:r>
    </w:p>
    <w:p w14:paraId="6B5DBA4D" w14:textId="012CFA70" w:rsidR="008612A1" w:rsidRPr="003265C4" w:rsidRDefault="008612A1" w:rsidP="007D643C">
      <w:pPr>
        <w:shd w:val="clear" w:color="auto" w:fill="FFFFFF"/>
        <w:spacing w:before="120" w:after="120" w:line="240" w:lineRule="auto"/>
        <w:jc w:val="both"/>
        <w:rPr>
          <w:rFonts w:ascii="Arial" w:eastAsia="Calibri" w:hAnsi="Arial" w:cs="Arial"/>
          <w:color w:val="000000"/>
          <w:sz w:val="24"/>
          <w:lang w:eastAsia="ar-SA"/>
        </w:rPr>
      </w:pPr>
      <w:r w:rsidRPr="003265C4">
        <w:rPr>
          <w:rFonts w:ascii="Arial" w:eastAsia="Calibri" w:hAnsi="Arial" w:cs="Arial"/>
          <w:color w:val="000000"/>
          <w:sz w:val="24"/>
          <w:lang w:eastAsia="ar-SA"/>
        </w:rPr>
        <w:t>a)</w:t>
      </w:r>
      <w:r w:rsidR="003A08DA" w:rsidRPr="003265C4">
        <w:rPr>
          <w:rFonts w:ascii="Arial" w:eastAsia="Calibri" w:hAnsi="Arial" w:cs="Arial"/>
          <w:color w:val="000000"/>
          <w:sz w:val="24"/>
          <w:lang w:eastAsia="ar-SA"/>
        </w:rPr>
        <w:t xml:space="preserve"> </w:t>
      </w:r>
      <w:r w:rsidRPr="003265C4">
        <w:rPr>
          <w:rFonts w:ascii="Arial" w:eastAsia="Calibri" w:hAnsi="Arial" w:cs="Arial"/>
          <w:color w:val="000000"/>
          <w:sz w:val="24"/>
          <w:lang w:eastAsia="ar-SA"/>
        </w:rPr>
        <w:t> </w:t>
      </w:r>
      <w:r w:rsidR="009B0112" w:rsidRPr="003265C4">
        <w:rPr>
          <w:rFonts w:ascii="Arial" w:eastAsia="Calibri" w:hAnsi="Arial" w:cs="Arial"/>
          <w:color w:val="000000"/>
          <w:sz w:val="24"/>
          <w:lang w:eastAsia="ar-SA"/>
        </w:rPr>
        <w:t>se află în situația unei nereguli grave</w:t>
      </w:r>
      <w:r w:rsidRPr="003265C4">
        <w:rPr>
          <w:rFonts w:ascii="Arial" w:eastAsia="Calibri" w:hAnsi="Arial" w:cs="Arial"/>
          <w:color w:val="000000"/>
          <w:sz w:val="24"/>
          <w:lang w:eastAsia="ar-SA"/>
        </w:rPr>
        <w:t>;</w:t>
      </w:r>
    </w:p>
    <w:p w14:paraId="05C0FD3C" w14:textId="6D2DAE3F" w:rsidR="008612A1" w:rsidRPr="003265C4" w:rsidRDefault="008612A1" w:rsidP="007D643C">
      <w:pPr>
        <w:shd w:val="clear" w:color="auto" w:fill="FFFFFF"/>
        <w:spacing w:before="120" w:after="120" w:line="240" w:lineRule="auto"/>
        <w:jc w:val="both"/>
        <w:rPr>
          <w:rFonts w:ascii="Arial" w:eastAsia="Calibri" w:hAnsi="Arial" w:cs="Arial"/>
          <w:color w:val="000000"/>
          <w:sz w:val="24"/>
          <w:lang w:eastAsia="ar-SA"/>
        </w:rPr>
      </w:pPr>
      <w:r w:rsidRPr="003265C4">
        <w:rPr>
          <w:rFonts w:ascii="Arial" w:eastAsia="Calibri" w:hAnsi="Arial" w:cs="Arial"/>
          <w:color w:val="000000"/>
          <w:sz w:val="24"/>
          <w:lang w:eastAsia="ar-SA"/>
        </w:rPr>
        <w:t xml:space="preserve">b) au făcut </w:t>
      </w:r>
      <w:r w:rsidR="003F5FF3" w:rsidRPr="003265C4">
        <w:rPr>
          <w:rFonts w:ascii="Arial" w:eastAsia="Calibri" w:hAnsi="Arial" w:cs="Arial"/>
          <w:color w:val="000000"/>
          <w:sz w:val="24"/>
          <w:lang w:eastAsia="ar-SA"/>
        </w:rPr>
        <w:t>declarații</w:t>
      </w:r>
      <w:r w:rsidRPr="003265C4">
        <w:rPr>
          <w:rFonts w:ascii="Arial" w:eastAsia="Calibri" w:hAnsi="Arial" w:cs="Arial"/>
          <w:color w:val="000000"/>
          <w:sz w:val="24"/>
          <w:lang w:eastAsia="ar-SA"/>
        </w:rPr>
        <w:t xml:space="preserve"> incomplete sau neconforme cu realitatea pentru a </w:t>
      </w:r>
      <w:r w:rsidR="003F5FF3" w:rsidRPr="003265C4">
        <w:rPr>
          <w:rFonts w:ascii="Arial" w:eastAsia="Calibri" w:hAnsi="Arial" w:cs="Arial"/>
          <w:color w:val="000000"/>
          <w:sz w:val="24"/>
          <w:lang w:eastAsia="ar-SA"/>
        </w:rPr>
        <w:t>obține</w:t>
      </w:r>
      <w:r w:rsidRPr="003265C4">
        <w:rPr>
          <w:rFonts w:ascii="Arial" w:eastAsia="Calibri" w:hAnsi="Arial" w:cs="Arial"/>
          <w:color w:val="000000"/>
          <w:sz w:val="24"/>
          <w:lang w:eastAsia="ar-SA"/>
        </w:rPr>
        <w:t xml:space="preserve"> ajutorul </w:t>
      </w:r>
      <w:r w:rsidR="00CC4626" w:rsidRPr="003265C4">
        <w:rPr>
          <w:rFonts w:ascii="Arial" w:eastAsia="Calibri" w:hAnsi="Arial" w:cs="Arial"/>
          <w:bCs/>
          <w:i/>
          <w:iCs/>
          <w:color w:val="000000"/>
          <w:sz w:val="24"/>
          <w:lang w:eastAsia="en-US"/>
        </w:rPr>
        <w:t>de minimis</w:t>
      </w:r>
      <w:r w:rsidRPr="003265C4">
        <w:rPr>
          <w:rFonts w:ascii="Arial" w:eastAsia="Calibri" w:hAnsi="Arial" w:cs="Arial"/>
          <w:color w:val="000000"/>
          <w:sz w:val="24"/>
          <w:lang w:eastAsia="ar-SA"/>
        </w:rPr>
        <w:t>;</w:t>
      </w:r>
    </w:p>
    <w:p w14:paraId="11564FDD" w14:textId="4402527D" w:rsidR="003A08DA" w:rsidRPr="003265C4" w:rsidRDefault="003A08DA" w:rsidP="007D643C">
      <w:pPr>
        <w:shd w:val="clear" w:color="auto" w:fill="FFFFFF"/>
        <w:spacing w:before="120" w:after="120" w:line="240" w:lineRule="auto"/>
        <w:jc w:val="both"/>
        <w:rPr>
          <w:rFonts w:ascii="Arial" w:eastAsia="Calibri" w:hAnsi="Arial" w:cs="Arial"/>
          <w:color w:val="000000"/>
          <w:sz w:val="24"/>
          <w:lang w:eastAsia="ar-SA"/>
        </w:rPr>
      </w:pPr>
      <w:r w:rsidRPr="003265C4">
        <w:rPr>
          <w:rFonts w:ascii="Arial" w:eastAsia="Calibri" w:hAnsi="Arial" w:cs="Arial"/>
          <w:color w:val="000000"/>
          <w:sz w:val="24"/>
          <w:lang w:eastAsia="ar-SA"/>
        </w:rPr>
        <w:t xml:space="preserve">c) ulterior încheierii contractului de finanțare, se constată </w:t>
      </w:r>
      <w:r w:rsidR="003F5FF3" w:rsidRPr="003265C4">
        <w:rPr>
          <w:rFonts w:ascii="Arial" w:eastAsia="Calibri" w:hAnsi="Arial" w:cs="Arial"/>
          <w:color w:val="000000"/>
          <w:sz w:val="24"/>
          <w:lang w:eastAsia="ar-SA"/>
        </w:rPr>
        <w:t>neconcordanțe</w:t>
      </w:r>
      <w:r w:rsidRPr="003265C4">
        <w:rPr>
          <w:rFonts w:ascii="Arial" w:eastAsia="Calibri" w:hAnsi="Arial" w:cs="Arial"/>
          <w:color w:val="000000"/>
          <w:sz w:val="24"/>
          <w:lang w:eastAsia="ar-SA"/>
        </w:rPr>
        <w:t xml:space="preserve"> între starea de fapt şi cele declarate de către beneficiar în dosarul de </w:t>
      </w:r>
      <w:r w:rsidR="003F5FF3" w:rsidRPr="003265C4">
        <w:rPr>
          <w:rFonts w:ascii="Arial" w:eastAsia="Calibri" w:hAnsi="Arial" w:cs="Arial"/>
          <w:color w:val="000000"/>
          <w:sz w:val="24"/>
          <w:lang w:eastAsia="ar-SA"/>
        </w:rPr>
        <w:t>finanțare</w:t>
      </w:r>
      <w:r w:rsidRPr="003265C4">
        <w:rPr>
          <w:rFonts w:ascii="Arial" w:eastAsia="Calibri" w:hAnsi="Arial" w:cs="Arial"/>
          <w:color w:val="000000"/>
          <w:sz w:val="24"/>
          <w:lang w:eastAsia="ar-SA"/>
        </w:rPr>
        <w:t>, inclusiv, dar fără a se limita la, neîndeplinirea condițiilor de eligibilitate a beneficiarului, partenerilor și proiectului/activităților;</w:t>
      </w:r>
    </w:p>
    <w:p w14:paraId="57BF9194" w14:textId="71C49801" w:rsidR="008612A1" w:rsidRPr="003265C4" w:rsidRDefault="008D2B04" w:rsidP="007D643C">
      <w:pPr>
        <w:shd w:val="clear" w:color="auto" w:fill="FFFFFF"/>
        <w:spacing w:before="120" w:after="120" w:line="240" w:lineRule="auto"/>
        <w:jc w:val="both"/>
        <w:rPr>
          <w:rFonts w:ascii="Arial" w:eastAsia="Calibri" w:hAnsi="Arial" w:cs="Arial"/>
          <w:color w:val="000000"/>
          <w:sz w:val="24"/>
          <w:lang w:eastAsia="ar-SA"/>
        </w:rPr>
      </w:pPr>
      <w:r w:rsidRPr="003265C4">
        <w:rPr>
          <w:rFonts w:ascii="Arial" w:eastAsia="Calibri" w:hAnsi="Arial" w:cs="Arial"/>
          <w:color w:val="000000"/>
          <w:sz w:val="24"/>
          <w:lang w:eastAsia="ar-SA"/>
        </w:rPr>
        <w:t>d</w:t>
      </w:r>
      <w:r w:rsidR="008612A1" w:rsidRPr="003265C4">
        <w:rPr>
          <w:rFonts w:ascii="Arial" w:eastAsia="Calibri" w:hAnsi="Arial" w:cs="Arial"/>
          <w:color w:val="000000"/>
          <w:sz w:val="24"/>
          <w:lang w:eastAsia="ar-SA"/>
        </w:rPr>
        <w:t xml:space="preserve">) nu au respectat </w:t>
      </w:r>
      <w:r w:rsidR="003F5FF3" w:rsidRPr="003265C4">
        <w:rPr>
          <w:rFonts w:ascii="Arial" w:eastAsia="Calibri" w:hAnsi="Arial" w:cs="Arial"/>
          <w:color w:val="000000"/>
          <w:sz w:val="24"/>
          <w:lang w:eastAsia="ar-SA"/>
        </w:rPr>
        <w:t>obligațiile</w:t>
      </w:r>
      <w:r w:rsidR="008612A1" w:rsidRPr="003265C4">
        <w:rPr>
          <w:rFonts w:ascii="Arial" w:eastAsia="Calibri" w:hAnsi="Arial" w:cs="Arial"/>
          <w:color w:val="000000"/>
          <w:sz w:val="24"/>
          <w:lang w:eastAsia="ar-SA"/>
        </w:rPr>
        <w:t xml:space="preserve"> prevăzute în contractul de </w:t>
      </w:r>
      <w:r w:rsidR="003F5FF3" w:rsidRPr="003265C4">
        <w:rPr>
          <w:rFonts w:ascii="Arial" w:eastAsia="Calibri" w:hAnsi="Arial" w:cs="Arial"/>
          <w:color w:val="000000"/>
          <w:sz w:val="24"/>
          <w:lang w:eastAsia="ar-SA"/>
        </w:rPr>
        <w:t>finanțare</w:t>
      </w:r>
      <w:r w:rsidR="003A08DA" w:rsidRPr="003265C4">
        <w:rPr>
          <w:rFonts w:ascii="Arial" w:eastAsia="Calibri" w:hAnsi="Arial" w:cs="Arial"/>
          <w:color w:val="000000"/>
          <w:sz w:val="24"/>
          <w:lang w:eastAsia="ar-SA"/>
        </w:rPr>
        <w:t>;</w:t>
      </w:r>
    </w:p>
    <w:p w14:paraId="6D31AB0F" w14:textId="0CA0D557" w:rsidR="003A08DA" w:rsidRPr="003265C4" w:rsidRDefault="008D2B04" w:rsidP="007D643C">
      <w:pPr>
        <w:suppressAutoHyphens/>
        <w:spacing w:before="120" w:after="120" w:line="240" w:lineRule="auto"/>
        <w:jc w:val="both"/>
        <w:rPr>
          <w:rFonts w:ascii="Arial" w:eastAsia="Times New Roman" w:hAnsi="Arial" w:cs="Arial"/>
          <w:sz w:val="24"/>
          <w:szCs w:val="24"/>
          <w:lang w:eastAsia="ar-SA"/>
        </w:rPr>
      </w:pPr>
      <w:r w:rsidRPr="003265C4">
        <w:rPr>
          <w:rFonts w:ascii="Arial" w:eastAsia="Calibri" w:hAnsi="Arial" w:cs="Arial"/>
          <w:color w:val="000000"/>
          <w:sz w:val="24"/>
          <w:lang w:eastAsia="ar-SA"/>
        </w:rPr>
        <w:t>e</w:t>
      </w:r>
      <w:r w:rsidR="003A08DA" w:rsidRPr="003265C4">
        <w:rPr>
          <w:rFonts w:ascii="Arial" w:eastAsia="Calibri" w:hAnsi="Arial" w:cs="Arial"/>
          <w:color w:val="000000"/>
          <w:sz w:val="24"/>
          <w:lang w:eastAsia="ar-SA"/>
        </w:rPr>
        <w:t xml:space="preserve">) </w:t>
      </w:r>
      <w:r w:rsidR="003A08DA" w:rsidRPr="003265C4">
        <w:rPr>
          <w:rFonts w:ascii="Arial" w:eastAsia="Times New Roman" w:hAnsi="Arial" w:cs="Arial"/>
          <w:sz w:val="24"/>
          <w:szCs w:val="24"/>
          <w:lang w:eastAsia="ar-SA"/>
        </w:rPr>
        <w:t>este încălcată interdicția privind cesiunea contractului de finanțare;</w:t>
      </w:r>
    </w:p>
    <w:p w14:paraId="00FEF18A" w14:textId="0A0C1DCB" w:rsidR="00160512" w:rsidRPr="003265C4" w:rsidRDefault="003A08DA" w:rsidP="007D643C">
      <w:pPr>
        <w:suppressAutoHyphens/>
        <w:spacing w:before="120" w:after="120" w:line="240" w:lineRule="auto"/>
        <w:jc w:val="both"/>
        <w:rPr>
          <w:rFonts w:ascii="Arial" w:eastAsia="Calibri" w:hAnsi="Arial" w:cs="Arial"/>
          <w:iCs/>
          <w:sz w:val="24"/>
          <w:lang w:eastAsia="ro-RO"/>
        </w:rPr>
      </w:pPr>
      <w:r w:rsidRPr="003265C4">
        <w:rPr>
          <w:rFonts w:ascii="Arial" w:eastAsia="Times New Roman" w:hAnsi="Arial" w:cs="Arial"/>
          <w:b/>
          <w:sz w:val="24"/>
          <w:szCs w:val="24"/>
          <w:lang w:eastAsia="en-US"/>
        </w:rPr>
        <w:t>(</w:t>
      </w:r>
      <w:r w:rsidR="000E7632" w:rsidRPr="003265C4">
        <w:rPr>
          <w:rFonts w:ascii="Arial" w:eastAsia="Times New Roman" w:hAnsi="Arial" w:cs="Arial"/>
          <w:b/>
          <w:sz w:val="24"/>
          <w:szCs w:val="24"/>
          <w:lang w:eastAsia="en-US"/>
        </w:rPr>
        <w:t>1</w:t>
      </w:r>
      <w:r w:rsidRPr="003265C4">
        <w:rPr>
          <w:rFonts w:ascii="Arial" w:eastAsia="Times New Roman" w:hAnsi="Arial" w:cs="Arial"/>
          <w:b/>
          <w:sz w:val="24"/>
          <w:szCs w:val="24"/>
          <w:lang w:eastAsia="en-US"/>
        </w:rPr>
        <w:t>3)</w:t>
      </w:r>
      <w:r w:rsidRPr="003265C4">
        <w:rPr>
          <w:rFonts w:ascii="Arial" w:eastAsia="Times New Roman" w:hAnsi="Arial" w:cs="Arial"/>
          <w:sz w:val="24"/>
          <w:szCs w:val="24"/>
          <w:lang w:eastAsia="en-US"/>
        </w:rPr>
        <w:t xml:space="preserve"> </w:t>
      </w:r>
      <w:r w:rsidRPr="003265C4">
        <w:rPr>
          <w:rFonts w:ascii="Arial" w:eastAsia="Times New Roman" w:hAnsi="Arial" w:cs="Arial"/>
          <w:sz w:val="24"/>
          <w:szCs w:val="24"/>
          <w:lang w:eastAsia="ar-SA"/>
        </w:rPr>
        <w:t xml:space="preserve">Furnizorul poate decide recuperarea parțială a ajutorului </w:t>
      </w:r>
      <w:r w:rsidR="00CC4626" w:rsidRPr="003265C4">
        <w:rPr>
          <w:rFonts w:ascii="Arial" w:eastAsia="Calibri" w:hAnsi="Arial" w:cs="Arial"/>
          <w:bCs/>
          <w:i/>
          <w:iCs/>
          <w:color w:val="000000"/>
          <w:sz w:val="24"/>
          <w:lang w:eastAsia="en-US"/>
        </w:rPr>
        <w:t>de minimis</w:t>
      </w:r>
      <w:r w:rsidRPr="003265C4">
        <w:rPr>
          <w:rFonts w:ascii="Arial" w:eastAsia="Times New Roman" w:hAnsi="Arial" w:cs="Arial"/>
          <w:sz w:val="24"/>
          <w:szCs w:val="24"/>
          <w:lang w:eastAsia="ar-SA"/>
        </w:rPr>
        <w:t>, în limita sumei utilizate abuziv, dacă în urma analizei efectuate, constată că au fost încălcate alte condiții decât cele prevăzute la alin. (</w:t>
      </w:r>
      <w:r w:rsidR="000E7632" w:rsidRPr="003265C4">
        <w:rPr>
          <w:rFonts w:ascii="Arial" w:eastAsia="Times New Roman" w:hAnsi="Arial" w:cs="Arial"/>
          <w:sz w:val="24"/>
          <w:szCs w:val="24"/>
          <w:lang w:eastAsia="ar-SA"/>
        </w:rPr>
        <w:t>1</w:t>
      </w:r>
      <w:r w:rsidRPr="003265C4">
        <w:rPr>
          <w:rFonts w:ascii="Arial" w:eastAsia="Times New Roman" w:hAnsi="Arial" w:cs="Arial"/>
          <w:sz w:val="24"/>
          <w:szCs w:val="24"/>
          <w:lang w:eastAsia="ar-SA"/>
        </w:rPr>
        <w:t xml:space="preserve">2). </w:t>
      </w:r>
    </w:p>
    <w:sectPr w:rsidR="00160512" w:rsidRPr="003265C4" w:rsidSect="006F1526">
      <w:headerReference w:type="default" r:id="rId18"/>
      <w:footerReference w:type="default" r:id="rId19"/>
      <w:endnotePr>
        <w:numFmt w:val="decimal"/>
      </w:endnotePr>
      <w:pgSz w:w="11906" w:h="16838"/>
      <w:pgMar w:top="1170" w:right="1417" w:bottom="1276" w:left="1276" w:header="0" w:footer="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B6EF" w14:textId="77777777" w:rsidR="00B22A50" w:rsidRDefault="00B22A50">
      <w:pPr>
        <w:spacing w:after="0" w:line="240" w:lineRule="auto"/>
      </w:pPr>
      <w:r>
        <w:separator/>
      </w:r>
    </w:p>
  </w:endnote>
  <w:endnote w:type="continuationSeparator" w:id="0">
    <w:p w14:paraId="20E7878D" w14:textId="77777777" w:rsidR="00B22A50" w:rsidRDefault="00B2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738508"/>
      <w:docPartObj>
        <w:docPartGallery w:val="Page Numbers (Bottom of Page)"/>
        <w:docPartUnique/>
      </w:docPartObj>
    </w:sdtPr>
    <w:sdtEndPr>
      <w:rPr>
        <w:noProof/>
      </w:rPr>
    </w:sdtEndPr>
    <w:sdtContent>
      <w:p w14:paraId="5C7E186D" w14:textId="320DE8A7" w:rsidR="006A7021" w:rsidRDefault="006A702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96BF06" w14:textId="77777777" w:rsidR="00EA7D8C" w:rsidRDefault="00EA7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A40B" w14:textId="77777777" w:rsidR="00B22A50" w:rsidRDefault="00B22A50">
      <w:pPr>
        <w:spacing w:after="0" w:line="240" w:lineRule="auto"/>
      </w:pPr>
      <w:r>
        <w:separator/>
      </w:r>
    </w:p>
  </w:footnote>
  <w:footnote w:type="continuationSeparator" w:id="0">
    <w:p w14:paraId="395BAA8C" w14:textId="77777777" w:rsidR="00B22A50" w:rsidRDefault="00B22A50">
      <w:pPr>
        <w:spacing w:after="0" w:line="240" w:lineRule="auto"/>
      </w:pPr>
      <w:r>
        <w:continuationSeparator/>
      </w:r>
    </w:p>
  </w:footnote>
  <w:footnote w:id="1">
    <w:p w14:paraId="47959765" w14:textId="77777777" w:rsidR="004C1AEE" w:rsidRPr="003743BC" w:rsidRDefault="004C1AEE" w:rsidP="004C1AEE">
      <w:pPr>
        <w:pStyle w:val="FootnoteText"/>
        <w:rPr>
          <w:rFonts w:ascii="Arial" w:hAnsi="Arial" w:cs="Arial"/>
          <w:szCs w:val="16"/>
        </w:rPr>
      </w:pPr>
      <w:r w:rsidRPr="003743BC">
        <w:rPr>
          <w:rStyle w:val="FootnoteReference"/>
          <w:rFonts w:ascii="Arial" w:hAnsi="Arial" w:cs="Arial"/>
          <w:szCs w:val="16"/>
        </w:rPr>
        <w:footnoteRef/>
      </w:r>
      <w:r w:rsidRPr="003743BC">
        <w:rPr>
          <w:rFonts w:ascii="Arial" w:hAnsi="Arial" w:cs="Arial"/>
          <w:szCs w:val="16"/>
        </w:rPr>
        <w:t xml:space="preserve"> Art. 9 - </w:t>
      </w:r>
      <w:r w:rsidRPr="003743BC">
        <w:rPr>
          <w:rStyle w:val="l5def"/>
          <w:rFonts w:ascii="Arial" w:hAnsi="Arial" w:cs="Arial"/>
          <w:color w:val="444444"/>
          <w:szCs w:val="16"/>
          <w:shd w:val="clear" w:color="auto" w:fill="FFFFFF"/>
        </w:rPr>
        <w:t>Sprijinul acordat în cadrul mecanismului se adaugă sprijinului furnizat în cadrul altor programe şi instrumente ale Uniunii. Reformele şi proiectele de investiţii pot beneficia de sprijin din partea altor programe şi instrumente ale Uniunii, cu condiţia ca acest sprijin să nu acopere aceleaşi costuri.</w:t>
      </w:r>
      <w:r w:rsidRPr="003743BC">
        <w:rPr>
          <w:rFonts w:ascii="Arial" w:hAnsi="Arial" w:cs="Arial"/>
          <w:color w:val="333333"/>
          <w:szCs w:val="16"/>
          <w:shd w:val="clear" w:color="auto" w:fill="FFFFFF"/>
        </w:rPr>
        <w:t> </w:t>
      </w:r>
    </w:p>
  </w:footnote>
  <w:footnote w:id="2">
    <w:p w14:paraId="50DDD5E2" w14:textId="77777777" w:rsidR="004C1AEE" w:rsidRPr="003743BC" w:rsidRDefault="004C1AEE" w:rsidP="004C1AEE">
      <w:pPr>
        <w:pStyle w:val="al"/>
        <w:shd w:val="clear" w:color="auto" w:fill="FFFFFF"/>
        <w:rPr>
          <w:rFonts w:ascii="Arial" w:hAnsi="Arial" w:cs="Arial"/>
          <w:color w:val="333333"/>
          <w:sz w:val="16"/>
          <w:szCs w:val="16"/>
        </w:rPr>
      </w:pPr>
      <w:r>
        <w:rPr>
          <w:rStyle w:val="FootnoteReference"/>
        </w:rPr>
        <w:footnoteRef/>
      </w:r>
      <w:r>
        <w:t xml:space="preserve"> </w:t>
      </w:r>
      <w:r w:rsidRPr="003743BC">
        <w:rPr>
          <w:rFonts w:ascii="Arial" w:hAnsi="Arial" w:cs="Arial"/>
          <w:sz w:val="16"/>
          <w:szCs w:val="16"/>
        </w:rPr>
        <w:t xml:space="preserve">Art. 191 - </w:t>
      </w:r>
      <w:r w:rsidRPr="003743BC">
        <w:rPr>
          <w:rFonts w:ascii="Arial" w:hAnsi="Arial" w:cs="Arial"/>
          <w:b/>
          <w:bCs/>
          <w:color w:val="222222"/>
          <w:sz w:val="16"/>
          <w:szCs w:val="16"/>
        </w:rPr>
        <w:t>(1)</w:t>
      </w:r>
      <w:r w:rsidRPr="003743BC">
        <w:rPr>
          <w:rFonts w:ascii="Arial" w:hAnsi="Arial" w:cs="Arial"/>
          <w:color w:val="444444"/>
          <w:sz w:val="16"/>
          <w:szCs w:val="16"/>
        </w:rPr>
        <w:t> Aceleiaşi acţiuni i se poate acorda un singur grant alocat din buget în favoarea aceluiaşi beneficiar, cu excepţia cazurilor în care actele de bază relevante dispun altfel.</w:t>
      </w:r>
    </w:p>
    <w:p w14:paraId="696310EC"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color w:val="444444"/>
          <w:sz w:val="16"/>
          <w:szCs w:val="16"/>
          <w:lang w:val="en-US"/>
        </w:rPr>
        <w:t>Unui beneficiar i se poate acorda din buget un singur grant de funcţionare pe exerciţiu financiar.</w:t>
      </w:r>
    </w:p>
    <w:p w14:paraId="188D1510"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color w:val="444444"/>
          <w:sz w:val="16"/>
          <w:szCs w:val="16"/>
          <w:lang w:val="en-US"/>
        </w:rPr>
        <w:t>O acţiune poate fi finanţată în comun din linii bugetare separate de mai mulţi ordonatori de credite competenţi.</w:t>
      </w:r>
    </w:p>
    <w:p w14:paraId="776DCCCB"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b/>
          <w:bCs/>
          <w:color w:val="222222"/>
          <w:sz w:val="16"/>
          <w:szCs w:val="16"/>
          <w:lang w:val="en-US"/>
        </w:rPr>
        <w:t>(2)</w:t>
      </w:r>
      <w:r w:rsidRPr="003743BC">
        <w:rPr>
          <w:rFonts w:ascii="Arial" w:eastAsia="Times New Roman" w:hAnsi="Arial" w:cs="Arial"/>
          <w:color w:val="444444"/>
          <w:sz w:val="16"/>
          <w:szCs w:val="16"/>
          <w:lang w:val="en-US"/>
        </w:rPr>
        <w:t> Solicitantul informează de îndată ordonatorii de credite cu privire la cererile şi granturile multiple pentru aceeaşi acţiune sau acelaşi program de lucru.</w:t>
      </w:r>
    </w:p>
    <w:p w14:paraId="4A567A9C"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b/>
          <w:bCs/>
          <w:color w:val="222222"/>
          <w:sz w:val="16"/>
          <w:szCs w:val="16"/>
          <w:lang w:val="en-US"/>
        </w:rPr>
        <w:t>(3)</w:t>
      </w:r>
      <w:r w:rsidRPr="003743BC">
        <w:rPr>
          <w:rFonts w:ascii="Arial" w:eastAsia="Times New Roman" w:hAnsi="Arial" w:cs="Arial"/>
          <w:color w:val="444444"/>
          <w:sz w:val="16"/>
          <w:szCs w:val="16"/>
          <w:lang w:val="en-US"/>
        </w:rPr>
        <w:t> Aceleaşi costuri nu pot fi finanţate în niciun caz de două ori din buget.</w:t>
      </w:r>
    </w:p>
    <w:p w14:paraId="72AA9E0B"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b/>
          <w:bCs/>
          <w:color w:val="222222"/>
          <w:sz w:val="16"/>
          <w:szCs w:val="16"/>
          <w:lang w:val="en-US"/>
        </w:rPr>
        <w:t>(4)</w:t>
      </w:r>
      <w:r w:rsidRPr="003743BC">
        <w:rPr>
          <w:rFonts w:ascii="Arial" w:eastAsia="Times New Roman" w:hAnsi="Arial" w:cs="Arial"/>
          <w:color w:val="444444"/>
          <w:sz w:val="16"/>
          <w:szCs w:val="16"/>
          <w:lang w:val="en-US"/>
        </w:rPr>
        <w:t> În ceea ce priveşte următoarele tipuri de sprijin, alineatele (1) şi (2) nu se aplică şi, după caz, Comisia poate decide să nu verifice dacă aceleaşi costuri au fost finanţate de două ori:</w:t>
      </w:r>
    </w:p>
    <w:p w14:paraId="167DF101"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b/>
          <w:bCs/>
          <w:color w:val="222222"/>
          <w:sz w:val="16"/>
          <w:szCs w:val="16"/>
          <w:lang w:val="en-US"/>
        </w:rPr>
        <w:t>(a)</w:t>
      </w:r>
      <w:r w:rsidRPr="003743BC">
        <w:rPr>
          <w:rFonts w:ascii="Arial" w:eastAsia="Times New Roman" w:hAnsi="Arial" w:cs="Arial"/>
          <w:color w:val="444444"/>
          <w:sz w:val="16"/>
          <w:szCs w:val="16"/>
          <w:lang w:val="en-US"/>
        </w:rPr>
        <w:t> sprijinul pentru studii, cercetare, formare profesională sau educaţie plătit persoanelor fizice;</w:t>
      </w:r>
    </w:p>
    <w:p w14:paraId="78936124" w14:textId="77777777" w:rsidR="004C1AEE" w:rsidRPr="003743BC" w:rsidRDefault="004C1AEE" w:rsidP="004C1AEE">
      <w:pPr>
        <w:shd w:val="clear" w:color="auto" w:fill="FFFFFF"/>
        <w:spacing w:after="0" w:line="240" w:lineRule="auto"/>
        <w:rPr>
          <w:rFonts w:ascii="Arial" w:eastAsia="Times New Roman" w:hAnsi="Arial" w:cs="Arial"/>
          <w:color w:val="333333"/>
          <w:sz w:val="16"/>
          <w:szCs w:val="16"/>
          <w:lang w:val="en-US"/>
        </w:rPr>
      </w:pPr>
      <w:r w:rsidRPr="003743BC">
        <w:rPr>
          <w:rFonts w:ascii="Arial" w:eastAsia="Times New Roman" w:hAnsi="Arial" w:cs="Arial"/>
          <w:b/>
          <w:bCs/>
          <w:color w:val="222222"/>
          <w:sz w:val="16"/>
          <w:szCs w:val="16"/>
          <w:lang w:val="en-US"/>
        </w:rPr>
        <w:t>(b)</w:t>
      </w:r>
      <w:r w:rsidRPr="003743BC">
        <w:rPr>
          <w:rFonts w:ascii="Arial" w:eastAsia="Times New Roman" w:hAnsi="Arial" w:cs="Arial"/>
          <w:color w:val="444444"/>
          <w:sz w:val="16"/>
          <w:szCs w:val="16"/>
          <w:lang w:val="en-US"/>
        </w:rPr>
        <w:t> sprijinul direct plătit persoanelor fizice aflate în nevoie, cum ar fi şomerii şi refugiaţii.</w:t>
      </w:r>
    </w:p>
    <w:p w14:paraId="4902A19B" w14:textId="77777777" w:rsidR="004C1AEE" w:rsidRDefault="004C1AEE" w:rsidP="004C1AEE">
      <w:pPr>
        <w:pStyle w:val="FootnoteText"/>
      </w:pPr>
    </w:p>
  </w:footnote>
  <w:footnote w:id="3">
    <w:p w14:paraId="6D1C7F00" w14:textId="77777777" w:rsidR="007D5F15" w:rsidRDefault="007D5F15" w:rsidP="007D5F15">
      <w:pPr>
        <w:pStyle w:val="FootnoteText"/>
      </w:pPr>
      <w:r>
        <w:rPr>
          <w:rStyle w:val="FootnoteReference"/>
        </w:rPr>
        <w:footnoteRef/>
      </w:r>
      <w:r>
        <w:t xml:space="preserve"> </w:t>
      </w:r>
      <w:r w:rsidRPr="00CC5CFC">
        <w:t>Persoana poate fi un angajat deja existent al Solicitantului</w:t>
      </w:r>
      <w:r>
        <w:t xml:space="preserve"> sau o persoană nou angajată în cadrul proiectului</w:t>
      </w:r>
      <w:r w:rsidRPr="00CC5CF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428C" w14:textId="18EF389D" w:rsidR="00EA7D8C" w:rsidRPr="00EE1254" w:rsidRDefault="00EA7D8C" w:rsidP="00B30C89">
    <w:pPr>
      <w:pStyle w:val="Header"/>
    </w:pPr>
    <w:r>
      <w:t xml:space="preserve">                                                             </w:t>
    </w:r>
  </w:p>
  <w:p w14:paraId="1A2DBED1" w14:textId="2C5B9F40" w:rsidR="00EA7D8C" w:rsidRPr="00246D91" w:rsidRDefault="008B76B0" w:rsidP="00B30C89">
    <w:pPr>
      <w:pStyle w:val="Header"/>
    </w:pPr>
    <w:r>
      <w:rPr>
        <w:noProof/>
        <w:lang w:eastAsia="ro-RO"/>
      </w:rPr>
      <w:drawing>
        <wp:anchor distT="0" distB="0" distL="0" distR="0" simplePos="0" relativeHeight="251659264" behindDoc="0" locked="0" layoutInCell="1" allowOverlap="1" wp14:anchorId="1E2C6F21" wp14:editId="58A16210">
          <wp:simplePos x="0" y="0"/>
          <wp:positionH relativeFrom="page">
            <wp:posOffset>286385</wp:posOffset>
          </wp:positionH>
          <wp:positionV relativeFrom="paragraph">
            <wp:posOffset>210185</wp:posOffset>
          </wp:positionV>
          <wp:extent cx="6838950" cy="574040"/>
          <wp:effectExtent l="0" t="0" r="0" b="0"/>
          <wp:wrapTopAndBottom/>
          <wp:docPr id="22"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6838950" cy="574040"/>
                  </a:xfrm>
                  <a:prstGeom prst="rect">
                    <a:avLst/>
                  </a:prstGeom>
                </pic:spPr>
              </pic:pic>
            </a:graphicData>
          </a:graphic>
          <wp14:sizeRelH relativeFrom="margin">
            <wp14:pctWidth>0</wp14:pctWidth>
          </wp14:sizeRelH>
          <wp14:sizeRelV relativeFrom="margin">
            <wp14:pctHeight>0</wp14:pctHeight>
          </wp14:sizeRelV>
        </wp:anchor>
      </w:drawing>
    </w:r>
  </w:p>
  <w:p w14:paraId="29A92C03" w14:textId="3E9E4B7E" w:rsidR="00EA7D8C" w:rsidRDefault="00EA7D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212E"/>
    <w:multiLevelType w:val="hybridMultilevel"/>
    <w:tmpl w:val="20C81FD8"/>
    <w:lvl w:ilvl="0" w:tplc="B7748F5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E74AC"/>
    <w:multiLevelType w:val="hybridMultilevel"/>
    <w:tmpl w:val="8348F120"/>
    <w:name w:val="Numbered list 50"/>
    <w:lvl w:ilvl="0" w:tplc="E834BA36">
      <w:numFmt w:val="bullet"/>
      <w:lvlText w:val=""/>
      <w:lvlJc w:val="left"/>
      <w:pPr>
        <w:ind w:left="1620" w:firstLine="0"/>
      </w:pPr>
      <w:rPr>
        <w:rFonts w:ascii="Wingdings" w:hAnsi="Wingdings"/>
        <w:color w:val="365F91"/>
      </w:rPr>
    </w:lvl>
    <w:lvl w:ilvl="1" w:tplc="223E0068">
      <w:numFmt w:val="bullet"/>
      <w:lvlText w:val="o"/>
      <w:lvlJc w:val="left"/>
      <w:pPr>
        <w:ind w:left="2340" w:firstLine="0"/>
      </w:pPr>
      <w:rPr>
        <w:rFonts w:ascii="Courier New" w:hAnsi="Courier New" w:cs="Courier New"/>
      </w:rPr>
    </w:lvl>
    <w:lvl w:ilvl="2" w:tplc="11E860DC">
      <w:numFmt w:val="bullet"/>
      <w:lvlText w:val=""/>
      <w:lvlJc w:val="left"/>
      <w:pPr>
        <w:ind w:left="3060" w:firstLine="0"/>
      </w:pPr>
      <w:rPr>
        <w:rFonts w:ascii="Wingdings" w:eastAsia="Wingdings" w:hAnsi="Wingdings" w:cs="Wingdings"/>
      </w:rPr>
    </w:lvl>
    <w:lvl w:ilvl="3" w:tplc="58BA6AF4">
      <w:numFmt w:val="bullet"/>
      <w:lvlText w:val=""/>
      <w:lvlJc w:val="left"/>
      <w:pPr>
        <w:ind w:left="3780" w:firstLine="0"/>
      </w:pPr>
      <w:rPr>
        <w:rFonts w:ascii="Symbol" w:hAnsi="Symbol"/>
      </w:rPr>
    </w:lvl>
    <w:lvl w:ilvl="4" w:tplc="7D826F0A">
      <w:numFmt w:val="bullet"/>
      <w:lvlText w:val="o"/>
      <w:lvlJc w:val="left"/>
      <w:pPr>
        <w:ind w:left="4500" w:firstLine="0"/>
      </w:pPr>
      <w:rPr>
        <w:rFonts w:ascii="Courier New" w:hAnsi="Courier New" w:cs="Courier New"/>
      </w:rPr>
    </w:lvl>
    <w:lvl w:ilvl="5" w:tplc="43F81256">
      <w:numFmt w:val="bullet"/>
      <w:lvlText w:val=""/>
      <w:lvlJc w:val="left"/>
      <w:pPr>
        <w:ind w:left="5220" w:firstLine="0"/>
      </w:pPr>
      <w:rPr>
        <w:rFonts w:ascii="Wingdings" w:eastAsia="Wingdings" w:hAnsi="Wingdings" w:cs="Wingdings"/>
      </w:rPr>
    </w:lvl>
    <w:lvl w:ilvl="6" w:tplc="F51E4A96">
      <w:numFmt w:val="bullet"/>
      <w:lvlText w:val=""/>
      <w:lvlJc w:val="left"/>
      <w:pPr>
        <w:ind w:left="5940" w:firstLine="0"/>
      </w:pPr>
      <w:rPr>
        <w:rFonts w:ascii="Symbol" w:hAnsi="Symbol"/>
      </w:rPr>
    </w:lvl>
    <w:lvl w:ilvl="7" w:tplc="E166B000">
      <w:numFmt w:val="bullet"/>
      <w:lvlText w:val="o"/>
      <w:lvlJc w:val="left"/>
      <w:pPr>
        <w:ind w:left="6660" w:firstLine="0"/>
      </w:pPr>
      <w:rPr>
        <w:rFonts w:ascii="Courier New" w:hAnsi="Courier New" w:cs="Courier New"/>
      </w:rPr>
    </w:lvl>
    <w:lvl w:ilvl="8" w:tplc="90E412F0">
      <w:numFmt w:val="bullet"/>
      <w:lvlText w:val=""/>
      <w:lvlJc w:val="left"/>
      <w:pPr>
        <w:ind w:left="7380" w:firstLine="0"/>
      </w:pPr>
      <w:rPr>
        <w:rFonts w:ascii="Wingdings" w:eastAsia="Wingdings" w:hAnsi="Wingdings" w:cs="Wingdings"/>
      </w:rPr>
    </w:lvl>
  </w:abstractNum>
  <w:abstractNum w:abstractNumId="2" w15:restartNumberingAfterBreak="0">
    <w:nsid w:val="049B52FD"/>
    <w:multiLevelType w:val="hybridMultilevel"/>
    <w:tmpl w:val="F6C47C4C"/>
    <w:name w:val="Numbered list 57"/>
    <w:lvl w:ilvl="0" w:tplc="E9C833F4">
      <w:numFmt w:val="bullet"/>
      <w:lvlText w:val=""/>
      <w:lvlJc w:val="left"/>
      <w:pPr>
        <w:ind w:left="360" w:firstLine="0"/>
      </w:pPr>
      <w:rPr>
        <w:rFonts w:ascii="Wingdings" w:hAnsi="Wingdings"/>
        <w:color w:val="002060"/>
      </w:rPr>
    </w:lvl>
    <w:lvl w:ilvl="1" w:tplc="8F145580">
      <w:numFmt w:val="bullet"/>
      <w:lvlText w:val="o"/>
      <w:lvlJc w:val="left"/>
      <w:pPr>
        <w:ind w:left="1080" w:firstLine="0"/>
      </w:pPr>
      <w:rPr>
        <w:rFonts w:ascii="Courier New" w:hAnsi="Courier New" w:cs="Courier New"/>
      </w:rPr>
    </w:lvl>
    <w:lvl w:ilvl="2" w:tplc="73888ED0">
      <w:numFmt w:val="bullet"/>
      <w:lvlText w:val=""/>
      <w:lvlJc w:val="left"/>
      <w:pPr>
        <w:ind w:left="1800" w:firstLine="0"/>
      </w:pPr>
      <w:rPr>
        <w:rFonts w:ascii="Wingdings" w:eastAsia="Wingdings" w:hAnsi="Wingdings" w:cs="Wingdings"/>
      </w:rPr>
    </w:lvl>
    <w:lvl w:ilvl="3" w:tplc="2982BF90">
      <w:numFmt w:val="bullet"/>
      <w:lvlText w:val=""/>
      <w:lvlJc w:val="left"/>
      <w:pPr>
        <w:ind w:left="2520" w:firstLine="0"/>
      </w:pPr>
      <w:rPr>
        <w:rFonts w:ascii="Symbol" w:hAnsi="Symbol"/>
      </w:rPr>
    </w:lvl>
    <w:lvl w:ilvl="4" w:tplc="6D7A63A2">
      <w:numFmt w:val="bullet"/>
      <w:lvlText w:val="o"/>
      <w:lvlJc w:val="left"/>
      <w:pPr>
        <w:ind w:left="3240" w:firstLine="0"/>
      </w:pPr>
      <w:rPr>
        <w:rFonts w:ascii="Courier New" w:hAnsi="Courier New" w:cs="Courier New"/>
      </w:rPr>
    </w:lvl>
    <w:lvl w:ilvl="5" w:tplc="994C804A">
      <w:numFmt w:val="bullet"/>
      <w:lvlText w:val=""/>
      <w:lvlJc w:val="left"/>
      <w:pPr>
        <w:ind w:left="3960" w:firstLine="0"/>
      </w:pPr>
      <w:rPr>
        <w:rFonts w:ascii="Wingdings" w:eastAsia="Wingdings" w:hAnsi="Wingdings" w:cs="Wingdings"/>
      </w:rPr>
    </w:lvl>
    <w:lvl w:ilvl="6" w:tplc="1B3E59EC">
      <w:numFmt w:val="bullet"/>
      <w:lvlText w:val=""/>
      <w:lvlJc w:val="left"/>
      <w:pPr>
        <w:ind w:left="4680" w:firstLine="0"/>
      </w:pPr>
      <w:rPr>
        <w:rFonts w:ascii="Symbol" w:hAnsi="Symbol"/>
      </w:rPr>
    </w:lvl>
    <w:lvl w:ilvl="7" w:tplc="4F56E4E8">
      <w:numFmt w:val="bullet"/>
      <w:lvlText w:val="o"/>
      <w:lvlJc w:val="left"/>
      <w:pPr>
        <w:ind w:left="5400" w:firstLine="0"/>
      </w:pPr>
      <w:rPr>
        <w:rFonts w:ascii="Courier New" w:hAnsi="Courier New" w:cs="Courier New"/>
      </w:rPr>
    </w:lvl>
    <w:lvl w:ilvl="8" w:tplc="1B3A0158">
      <w:numFmt w:val="bullet"/>
      <w:lvlText w:val=""/>
      <w:lvlJc w:val="left"/>
      <w:pPr>
        <w:ind w:left="6120" w:firstLine="0"/>
      </w:pPr>
      <w:rPr>
        <w:rFonts w:ascii="Wingdings" w:eastAsia="Wingdings" w:hAnsi="Wingdings" w:cs="Wingdings"/>
      </w:rPr>
    </w:lvl>
  </w:abstractNum>
  <w:abstractNum w:abstractNumId="3" w15:restartNumberingAfterBreak="0">
    <w:nsid w:val="057468AF"/>
    <w:multiLevelType w:val="hybridMultilevel"/>
    <w:tmpl w:val="8DDCD136"/>
    <w:name w:val="Numbered list 3"/>
    <w:lvl w:ilvl="0" w:tplc="96605FAC">
      <w:numFmt w:val="bullet"/>
      <w:lvlText w:val=""/>
      <w:lvlJc w:val="left"/>
      <w:pPr>
        <w:ind w:left="360" w:firstLine="0"/>
      </w:pPr>
      <w:rPr>
        <w:rFonts w:ascii="Wingdings" w:hAnsi="Wingdings"/>
        <w:color w:val="002060"/>
      </w:rPr>
    </w:lvl>
    <w:lvl w:ilvl="1" w:tplc="C0D2EBBA">
      <w:numFmt w:val="bullet"/>
      <w:lvlText w:val="o"/>
      <w:lvlJc w:val="left"/>
      <w:pPr>
        <w:ind w:left="1080" w:firstLine="0"/>
      </w:pPr>
      <w:rPr>
        <w:rFonts w:ascii="Courier New" w:hAnsi="Courier New" w:cs="Courier New"/>
      </w:rPr>
    </w:lvl>
    <w:lvl w:ilvl="2" w:tplc="F992E0EE">
      <w:numFmt w:val="bullet"/>
      <w:lvlText w:val=""/>
      <w:lvlJc w:val="left"/>
      <w:pPr>
        <w:ind w:left="1800" w:firstLine="0"/>
      </w:pPr>
      <w:rPr>
        <w:rFonts w:ascii="Wingdings" w:eastAsia="Wingdings" w:hAnsi="Wingdings" w:cs="Wingdings"/>
      </w:rPr>
    </w:lvl>
    <w:lvl w:ilvl="3" w:tplc="B76C2A26">
      <w:numFmt w:val="bullet"/>
      <w:lvlText w:val=""/>
      <w:lvlJc w:val="left"/>
      <w:pPr>
        <w:ind w:left="2520" w:firstLine="0"/>
      </w:pPr>
      <w:rPr>
        <w:rFonts w:ascii="Symbol" w:hAnsi="Symbol"/>
      </w:rPr>
    </w:lvl>
    <w:lvl w:ilvl="4" w:tplc="495A80CE">
      <w:numFmt w:val="bullet"/>
      <w:lvlText w:val="o"/>
      <w:lvlJc w:val="left"/>
      <w:pPr>
        <w:ind w:left="3240" w:firstLine="0"/>
      </w:pPr>
      <w:rPr>
        <w:rFonts w:ascii="Courier New" w:hAnsi="Courier New" w:cs="Courier New"/>
      </w:rPr>
    </w:lvl>
    <w:lvl w:ilvl="5" w:tplc="CBBC6A94">
      <w:numFmt w:val="bullet"/>
      <w:lvlText w:val=""/>
      <w:lvlJc w:val="left"/>
      <w:pPr>
        <w:ind w:left="3960" w:firstLine="0"/>
      </w:pPr>
      <w:rPr>
        <w:rFonts w:ascii="Wingdings" w:eastAsia="Wingdings" w:hAnsi="Wingdings" w:cs="Wingdings"/>
      </w:rPr>
    </w:lvl>
    <w:lvl w:ilvl="6" w:tplc="0932064E">
      <w:numFmt w:val="bullet"/>
      <w:lvlText w:val=""/>
      <w:lvlJc w:val="left"/>
      <w:pPr>
        <w:ind w:left="4680" w:firstLine="0"/>
      </w:pPr>
      <w:rPr>
        <w:rFonts w:ascii="Symbol" w:hAnsi="Symbol"/>
      </w:rPr>
    </w:lvl>
    <w:lvl w:ilvl="7" w:tplc="4D7C1BDC">
      <w:numFmt w:val="bullet"/>
      <w:lvlText w:val="o"/>
      <w:lvlJc w:val="left"/>
      <w:pPr>
        <w:ind w:left="5400" w:firstLine="0"/>
      </w:pPr>
      <w:rPr>
        <w:rFonts w:ascii="Courier New" w:hAnsi="Courier New" w:cs="Courier New"/>
      </w:rPr>
    </w:lvl>
    <w:lvl w:ilvl="8" w:tplc="26FCDB8A">
      <w:numFmt w:val="bullet"/>
      <w:lvlText w:val=""/>
      <w:lvlJc w:val="left"/>
      <w:pPr>
        <w:ind w:left="6120" w:firstLine="0"/>
      </w:pPr>
      <w:rPr>
        <w:rFonts w:ascii="Wingdings" w:eastAsia="Wingdings" w:hAnsi="Wingdings" w:cs="Wingdings"/>
      </w:rPr>
    </w:lvl>
  </w:abstractNum>
  <w:abstractNum w:abstractNumId="4" w15:restartNumberingAfterBreak="0">
    <w:nsid w:val="074D56E4"/>
    <w:multiLevelType w:val="hybridMultilevel"/>
    <w:tmpl w:val="3F96BFF8"/>
    <w:name w:val="Numbered list 6"/>
    <w:lvl w:ilvl="0" w:tplc="41EEB5D4">
      <w:numFmt w:val="bullet"/>
      <w:lvlText w:val=""/>
      <w:lvlJc w:val="left"/>
      <w:pPr>
        <w:ind w:left="360" w:firstLine="0"/>
      </w:pPr>
      <w:rPr>
        <w:rFonts w:ascii="Wingdings" w:hAnsi="Wingdings"/>
      </w:rPr>
    </w:lvl>
    <w:lvl w:ilvl="1" w:tplc="08EA605C">
      <w:numFmt w:val="bullet"/>
      <w:lvlText w:val="o"/>
      <w:lvlJc w:val="left"/>
      <w:pPr>
        <w:ind w:left="1080" w:firstLine="0"/>
      </w:pPr>
      <w:rPr>
        <w:rFonts w:ascii="Courier New" w:hAnsi="Courier New" w:cs="Courier New"/>
      </w:rPr>
    </w:lvl>
    <w:lvl w:ilvl="2" w:tplc="03A88D5A">
      <w:numFmt w:val="bullet"/>
      <w:lvlText w:val=""/>
      <w:lvlJc w:val="left"/>
      <w:pPr>
        <w:ind w:left="1800" w:firstLine="0"/>
      </w:pPr>
      <w:rPr>
        <w:rFonts w:ascii="Wingdings" w:eastAsia="Wingdings" w:hAnsi="Wingdings" w:cs="Wingdings"/>
      </w:rPr>
    </w:lvl>
    <w:lvl w:ilvl="3" w:tplc="21AAC5FC">
      <w:numFmt w:val="bullet"/>
      <w:lvlText w:val=""/>
      <w:lvlJc w:val="left"/>
      <w:pPr>
        <w:ind w:left="2520" w:firstLine="0"/>
      </w:pPr>
      <w:rPr>
        <w:rFonts w:ascii="Symbol" w:hAnsi="Symbol"/>
      </w:rPr>
    </w:lvl>
    <w:lvl w:ilvl="4" w:tplc="F606F894">
      <w:numFmt w:val="bullet"/>
      <w:lvlText w:val="o"/>
      <w:lvlJc w:val="left"/>
      <w:pPr>
        <w:ind w:left="3240" w:firstLine="0"/>
      </w:pPr>
      <w:rPr>
        <w:rFonts w:ascii="Courier New" w:hAnsi="Courier New" w:cs="Courier New"/>
      </w:rPr>
    </w:lvl>
    <w:lvl w:ilvl="5" w:tplc="F4144A08">
      <w:numFmt w:val="bullet"/>
      <w:lvlText w:val=""/>
      <w:lvlJc w:val="left"/>
      <w:pPr>
        <w:ind w:left="3960" w:firstLine="0"/>
      </w:pPr>
      <w:rPr>
        <w:rFonts w:ascii="Wingdings" w:eastAsia="Wingdings" w:hAnsi="Wingdings" w:cs="Wingdings"/>
      </w:rPr>
    </w:lvl>
    <w:lvl w:ilvl="6" w:tplc="7FD8F878">
      <w:numFmt w:val="bullet"/>
      <w:lvlText w:val=""/>
      <w:lvlJc w:val="left"/>
      <w:pPr>
        <w:ind w:left="4680" w:firstLine="0"/>
      </w:pPr>
      <w:rPr>
        <w:rFonts w:ascii="Symbol" w:hAnsi="Symbol"/>
      </w:rPr>
    </w:lvl>
    <w:lvl w:ilvl="7" w:tplc="CFAEBFDE">
      <w:numFmt w:val="bullet"/>
      <w:lvlText w:val="o"/>
      <w:lvlJc w:val="left"/>
      <w:pPr>
        <w:ind w:left="5400" w:firstLine="0"/>
      </w:pPr>
      <w:rPr>
        <w:rFonts w:ascii="Courier New" w:hAnsi="Courier New" w:cs="Courier New"/>
      </w:rPr>
    </w:lvl>
    <w:lvl w:ilvl="8" w:tplc="52A4E45C">
      <w:numFmt w:val="bullet"/>
      <w:lvlText w:val=""/>
      <w:lvlJc w:val="left"/>
      <w:pPr>
        <w:ind w:left="6120" w:firstLine="0"/>
      </w:pPr>
      <w:rPr>
        <w:rFonts w:ascii="Wingdings" w:eastAsia="Wingdings" w:hAnsi="Wingdings" w:cs="Wingdings"/>
      </w:rPr>
    </w:lvl>
  </w:abstractNum>
  <w:abstractNum w:abstractNumId="5" w15:restartNumberingAfterBreak="0">
    <w:nsid w:val="08363686"/>
    <w:multiLevelType w:val="hybridMultilevel"/>
    <w:tmpl w:val="D8EEB15A"/>
    <w:name w:val="Numbered list 33"/>
    <w:lvl w:ilvl="0" w:tplc="54E658EE">
      <w:numFmt w:val="bullet"/>
      <w:lvlText w:val=""/>
      <w:lvlJc w:val="left"/>
      <w:pPr>
        <w:ind w:left="360" w:firstLine="0"/>
      </w:pPr>
      <w:rPr>
        <w:rFonts w:ascii="Wingdings" w:hAnsi="Wingdings"/>
        <w:color w:val="365F91"/>
      </w:rPr>
    </w:lvl>
    <w:lvl w:ilvl="1" w:tplc="0F36F4E2">
      <w:numFmt w:val="bullet"/>
      <w:lvlText w:val="o"/>
      <w:lvlJc w:val="left"/>
      <w:pPr>
        <w:ind w:left="1080" w:firstLine="0"/>
      </w:pPr>
      <w:rPr>
        <w:rFonts w:ascii="Courier New" w:hAnsi="Courier New" w:cs="Courier New"/>
      </w:rPr>
    </w:lvl>
    <w:lvl w:ilvl="2" w:tplc="0CC09A38">
      <w:numFmt w:val="bullet"/>
      <w:lvlText w:val=""/>
      <w:lvlJc w:val="left"/>
      <w:pPr>
        <w:ind w:left="1800" w:firstLine="0"/>
      </w:pPr>
      <w:rPr>
        <w:rFonts w:ascii="Wingdings" w:eastAsia="Wingdings" w:hAnsi="Wingdings" w:cs="Wingdings"/>
      </w:rPr>
    </w:lvl>
    <w:lvl w:ilvl="3" w:tplc="E4926210">
      <w:numFmt w:val="bullet"/>
      <w:lvlText w:val=""/>
      <w:lvlJc w:val="left"/>
      <w:pPr>
        <w:ind w:left="2520" w:firstLine="0"/>
      </w:pPr>
      <w:rPr>
        <w:rFonts w:ascii="Symbol" w:hAnsi="Symbol"/>
      </w:rPr>
    </w:lvl>
    <w:lvl w:ilvl="4" w:tplc="62D4BBA0">
      <w:numFmt w:val="bullet"/>
      <w:lvlText w:val="o"/>
      <w:lvlJc w:val="left"/>
      <w:pPr>
        <w:ind w:left="3240" w:firstLine="0"/>
      </w:pPr>
      <w:rPr>
        <w:rFonts w:ascii="Courier New" w:hAnsi="Courier New" w:cs="Courier New"/>
      </w:rPr>
    </w:lvl>
    <w:lvl w:ilvl="5" w:tplc="92425B40">
      <w:numFmt w:val="bullet"/>
      <w:lvlText w:val=""/>
      <w:lvlJc w:val="left"/>
      <w:pPr>
        <w:ind w:left="3960" w:firstLine="0"/>
      </w:pPr>
      <w:rPr>
        <w:rFonts w:ascii="Wingdings" w:eastAsia="Wingdings" w:hAnsi="Wingdings" w:cs="Wingdings"/>
      </w:rPr>
    </w:lvl>
    <w:lvl w:ilvl="6" w:tplc="2E2E0412">
      <w:numFmt w:val="bullet"/>
      <w:lvlText w:val=""/>
      <w:lvlJc w:val="left"/>
      <w:pPr>
        <w:ind w:left="4680" w:firstLine="0"/>
      </w:pPr>
      <w:rPr>
        <w:rFonts w:ascii="Symbol" w:hAnsi="Symbol"/>
      </w:rPr>
    </w:lvl>
    <w:lvl w:ilvl="7" w:tplc="7A28EBC8">
      <w:numFmt w:val="bullet"/>
      <w:lvlText w:val="o"/>
      <w:lvlJc w:val="left"/>
      <w:pPr>
        <w:ind w:left="5400" w:firstLine="0"/>
      </w:pPr>
      <w:rPr>
        <w:rFonts w:ascii="Courier New" w:hAnsi="Courier New" w:cs="Courier New"/>
      </w:rPr>
    </w:lvl>
    <w:lvl w:ilvl="8" w:tplc="EFBA5506">
      <w:numFmt w:val="bullet"/>
      <w:lvlText w:val=""/>
      <w:lvlJc w:val="left"/>
      <w:pPr>
        <w:ind w:left="6120" w:firstLine="0"/>
      </w:pPr>
      <w:rPr>
        <w:rFonts w:ascii="Wingdings" w:eastAsia="Wingdings" w:hAnsi="Wingdings" w:cs="Wingdings"/>
      </w:rPr>
    </w:lvl>
  </w:abstractNum>
  <w:abstractNum w:abstractNumId="6" w15:restartNumberingAfterBreak="0">
    <w:nsid w:val="08822066"/>
    <w:multiLevelType w:val="hybridMultilevel"/>
    <w:tmpl w:val="594AD934"/>
    <w:name w:val="Numbered list 26"/>
    <w:lvl w:ilvl="0" w:tplc="2BA0FD5E">
      <w:numFmt w:val="bullet"/>
      <w:lvlText w:val=""/>
      <w:lvlJc w:val="left"/>
      <w:pPr>
        <w:ind w:left="360" w:firstLine="0"/>
      </w:pPr>
      <w:rPr>
        <w:rFonts w:ascii="Wingdings" w:hAnsi="Wingdings"/>
      </w:rPr>
    </w:lvl>
    <w:lvl w:ilvl="1" w:tplc="C07E5E4A">
      <w:numFmt w:val="bullet"/>
      <w:lvlText w:val="o"/>
      <w:lvlJc w:val="left"/>
      <w:pPr>
        <w:ind w:left="1080" w:firstLine="0"/>
      </w:pPr>
      <w:rPr>
        <w:rFonts w:ascii="Courier New" w:hAnsi="Courier New" w:cs="Courier New"/>
      </w:rPr>
    </w:lvl>
    <w:lvl w:ilvl="2" w:tplc="B05E87A0">
      <w:numFmt w:val="bullet"/>
      <w:lvlText w:val=""/>
      <w:lvlJc w:val="left"/>
      <w:pPr>
        <w:ind w:left="1800" w:firstLine="0"/>
      </w:pPr>
      <w:rPr>
        <w:rFonts w:ascii="Wingdings" w:eastAsia="Wingdings" w:hAnsi="Wingdings" w:cs="Wingdings"/>
      </w:rPr>
    </w:lvl>
    <w:lvl w:ilvl="3" w:tplc="800A7BB2">
      <w:numFmt w:val="bullet"/>
      <w:lvlText w:val=""/>
      <w:lvlJc w:val="left"/>
      <w:pPr>
        <w:ind w:left="2520" w:firstLine="0"/>
      </w:pPr>
      <w:rPr>
        <w:rFonts w:ascii="Symbol" w:hAnsi="Symbol"/>
      </w:rPr>
    </w:lvl>
    <w:lvl w:ilvl="4" w:tplc="F91E76B2">
      <w:numFmt w:val="bullet"/>
      <w:lvlText w:val="o"/>
      <w:lvlJc w:val="left"/>
      <w:pPr>
        <w:ind w:left="3240" w:firstLine="0"/>
      </w:pPr>
      <w:rPr>
        <w:rFonts w:ascii="Courier New" w:hAnsi="Courier New" w:cs="Courier New"/>
      </w:rPr>
    </w:lvl>
    <w:lvl w:ilvl="5" w:tplc="2610B5BC">
      <w:numFmt w:val="bullet"/>
      <w:lvlText w:val=""/>
      <w:lvlJc w:val="left"/>
      <w:pPr>
        <w:ind w:left="3960" w:firstLine="0"/>
      </w:pPr>
      <w:rPr>
        <w:rFonts w:ascii="Wingdings" w:eastAsia="Wingdings" w:hAnsi="Wingdings" w:cs="Wingdings"/>
      </w:rPr>
    </w:lvl>
    <w:lvl w:ilvl="6" w:tplc="6896D092">
      <w:numFmt w:val="bullet"/>
      <w:lvlText w:val=""/>
      <w:lvlJc w:val="left"/>
      <w:pPr>
        <w:ind w:left="4680" w:firstLine="0"/>
      </w:pPr>
      <w:rPr>
        <w:rFonts w:ascii="Symbol" w:hAnsi="Symbol"/>
      </w:rPr>
    </w:lvl>
    <w:lvl w:ilvl="7" w:tplc="04ACA652">
      <w:numFmt w:val="bullet"/>
      <w:lvlText w:val="o"/>
      <w:lvlJc w:val="left"/>
      <w:pPr>
        <w:ind w:left="5400" w:firstLine="0"/>
      </w:pPr>
      <w:rPr>
        <w:rFonts w:ascii="Courier New" w:hAnsi="Courier New" w:cs="Courier New"/>
      </w:rPr>
    </w:lvl>
    <w:lvl w:ilvl="8" w:tplc="43E2B324">
      <w:numFmt w:val="bullet"/>
      <w:lvlText w:val=""/>
      <w:lvlJc w:val="left"/>
      <w:pPr>
        <w:ind w:left="6120" w:firstLine="0"/>
      </w:pPr>
      <w:rPr>
        <w:rFonts w:ascii="Wingdings" w:eastAsia="Wingdings" w:hAnsi="Wingdings" w:cs="Wingdings"/>
      </w:rPr>
    </w:lvl>
  </w:abstractNum>
  <w:abstractNum w:abstractNumId="7" w15:restartNumberingAfterBreak="0">
    <w:nsid w:val="0A545EBB"/>
    <w:multiLevelType w:val="hybridMultilevel"/>
    <w:tmpl w:val="2EB8B902"/>
    <w:lvl w:ilvl="0" w:tplc="C5689FEA">
      <w:start w:val="1"/>
      <w:numFmt w:val="decimal"/>
      <w:lvlText w:val="Art. %1."/>
      <w:lvlJc w:val="left"/>
      <w:pPr>
        <w:ind w:left="99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14E83"/>
    <w:multiLevelType w:val="hybridMultilevel"/>
    <w:tmpl w:val="8B3AD3E8"/>
    <w:name w:val="Numbered list 79"/>
    <w:lvl w:ilvl="0" w:tplc="E4FE97EE">
      <w:numFmt w:val="bullet"/>
      <w:lvlText w:val=""/>
      <w:lvlJc w:val="left"/>
      <w:pPr>
        <w:ind w:left="360" w:firstLine="0"/>
      </w:pPr>
      <w:rPr>
        <w:rFonts w:ascii="Wingdings" w:hAnsi="Wingdings"/>
      </w:rPr>
    </w:lvl>
    <w:lvl w:ilvl="1" w:tplc="0A30562C">
      <w:numFmt w:val="bullet"/>
      <w:lvlText w:val="o"/>
      <w:lvlJc w:val="left"/>
      <w:pPr>
        <w:ind w:left="1080" w:firstLine="0"/>
      </w:pPr>
      <w:rPr>
        <w:rFonts w:ascii="Courier New" w:hAnsi="Courier New" w:cs="Courier New"/>
      </w:rPr>
    </w:lvl>
    <w:lvl w:ilvl="2" w:tplc="56A8DC60">
      <w:numFmt w:val="bullet"/>
      <w:lvlText w:val=""/>
      <w:lvlJc w:val="left"/>
      <w:pPr>
        <w:ind w:left="1800" w:firstLine="0"/>
      </w:pPr>
      <w:rPr>
        <w:rFonts w:ascii="Wingdings" w:eastAsia="Wingdings" w:hAnsi="Wingdings" w:cs="Wingdings"/>
      </w:rPr>
    </w:lvl>
    <w:lvl w:ilvl="3" w:tplc="CA62CA6C">
      <w:numFmt w:val="bullet"/>
      <w:lvlText w:val=""/>
      <w:lvlJc w:val="left"/>
      <w:pPr>
        <w:ind w:left="2520" w:firstLine="0"/>
      </w:pPr>
      <w:rPr>
        <w:rFonts w:ascii="Symbol" w:hAnsi="Symbol"/>
      </w:rPr>
    </w:lvl>
    <w:lvl w:ilvl="4" w:tplc="0EB20494">
      <w:numFmt w:val="bullet"/>
      <w:lvlText w:val="o"/>
      <w:lvlJc w:val="left"/>
      <w:pPr>
        <w:ind w:left="3240" w:firstLine="0"/>
      </w:pPr>
      <w:rPr>
        <w:rFonts w:ascii="Courier New" w:hAnsi="Courier New" w:cs="Courier New"/>
      </w:rPr>
    </w:lvl>
    <w:lvl w:ilvl="5" w:tplc="E9924322">
      <w:numFmt w:val="bullet"/>
      <w:lvlText w:val=""/>
      <w:lvlJc w:val="left"/>
      <w:pPr>
        <w:ind w:left="3960" w:firstLine="0"/>
      </w:pPr>
      <w:rPr>
        <w:rFonts w:ascii="Wingdings" w:eastAsia="Wingdings" w:hAnsi="Wingdings" w:cs="Wingdings"/>
      </w:rPr>
    </w:lvl>
    <w:lvl w:ilvl="6" w:tplc="BFF8407A">
      <w:numFmt w:val="bullet"/>
      <w:lvlText w:val=""/>
      <w:lvlJc w:val="left"/>
      <w:pPr>
        <w:ind w:left="4680" w:firstLine="0"/>
      </w:pPr>
      <w:rPr>
        <w:rFonts w:ascii="Symbol" w:hAnsi="Symbol"/>
      </w:rPr>
    </w:lvl>
    <w:lvl w:ilvl="7" w:tplc="0C660EC6">
      <w:numFmt w:val="bullet"/>
      <w:lvlText w:val="o"/>
      <w:lvlJc w:val="left"/>
      <w:pPr>
        <w:ind w:left="5400" w:firstLine="0"/>
      </w:pPr>
      <w:rPr>
        <w:rFonts w:ascii="Courier New" w:hAnsi="Courier New" w:cs="Courier New"/>
      </w:rPr>
    </w:lvl>
    <w:lvl w:ilvl="8" w:tplc="0E784DFC">
      <w:numFmt w:val="bullet"/>
      <w:lvlText w:val=""/>
      <w:lvlJc w:val="left"/>
      <w:pPr>
        <w:ind w:left="6120" w:firstLine="0"/>
      </w:pPr>
      <w:rPr>
        <w:rFonts w:ascii="Wingdings" w:eastAsia="Wingdings" w:hAnsi="Wingdings" w:cs="Wingdings"/>
      </w:rPr>
    </w:lvl>
  </w:abstractNum>
  <w:abstractNum w:abstractNumId="9" w15:restartNumberingAfterBreak="0">
    <w:nsid w:val="123B202E"/>
    <w:multiLevelType w:val="hybridMultilevel"/>
    <w:tmpl w:val="5ED6BB92"/>
    <w:name w:val="Numbered list 61"/>
    <w:lvl w:ilvl="0" w:tplc="4F061F84">
      <w:start w:val="1"/>
      <w:numFmt w:val="lowerLetter"/>
      <w:lvlText w:val="%1)"/>
      <w:lvlJc w:val="left"/>
      <w:pPr>
        <w:ind w:left="1620" w:firstLine="0"/>
      </w:pPr>
    </w:lvl>
    <w:lvl w:ilvl="1" w:tplc="70D076AA">
      <w:start w:val="1"/>
      <w:numFmt w:val="lowerLetter"/>
      <w:lvlText w:val="%2."/>
      <w:lvlJc w:val="left"/>
      <w:pPr>
        <w:ind w:left="2340" w:firstLine="0"/>
      </w:pPr>
    </w:lvl>
    <w:lvl w:ilvl="2" w:tplc="C40C948A">
      <w:start w:val="1"/>
      <w:numFmt w:val="lowerRoman"/>
      <w:lvlText w:val="%3."/>
      <w:lvlJc w:val="left"/>
      <w:pPr>
        <w:ind w:left="3240" w:firstLine="0"/>
      </w:pPr>
    </w:lvl>
    <w:lvl w:ilvl="3" w:tplc="FDFEA24C">
      <w:start w:val="1"/>
      <w:numFmt w:val="decimal"/>
      <w:lvlText w:val="%4."/>
      <w:lvlJc w:val="left"/>
      <w:pPr>
        <w:ind w:left="3780" w:firstLine="0"/>
      </w:pPr>
    </w:lvl>
    <w:lvl w:ilvl="4" w:tplc="A5BA5AD2">
      <w:start w:val="1"/>
      <w:numFmt w:val="lowerLetter"/>
      <w:lvlText w:val="%5."/>
      <w:lvlJc w:val="left"/>
      <w:pPr>
        <w:ind w:left="4500" w:firstLine="0"/>
      </w:pPr>
    </w:lvl>
    <w:lvl w:ilvl="5" w:tplc="7EE82864">
      <w:start w:val="1"/>
      <w:numFmt w:val="lowerRoman"/>
      <w:lvlText w:val="%6."/>
      <w:lvlJc w:val="left"/>
      <w:pPr>
        <w:ind w:left="5400" w:firstLine="0"/>
      </w:pPr>
    </w:lvl>
    <w:lvl w:ilvl="6" w:tplc="F6ACF0B6">
      <w:start w:val="1"/>
      <w:numFmt w:val="decimal"/>
      <w:lvlText w:val="%7."/>
      <w:lvlJc w:val="left"/>
      <w:pPr>
        <w:ind w:left="5940" w:firstLine="0"/>
      </w:pPr>
    </w:lvl>
    <w:lvl w:ilvl="7" w:tplc="FF82D20A">
      <w:start w:val="1"/>
      <w:numFmt w:val="lowerLetter"/>
      <w:lvlText w:val="%8."/>
      <w:lvlJc w:val="left"/>
      <w:pPr>
        <w:ind w:left="6660" w:firstLine="0"/>
      </w:pPr>
    </w:lvl>
    <w:lvl w:ilvl="8" w:tplc="6EE6F9B6">
      <w:start w:val="1"/>
      <w:numFmt w:val="lowerRoman"/>
      <w:lvlText w:val="%9."/>
      <w:lvlJc w:val="left"/>
      <w:pPr>
        <w:ind w:left="7560" w:firstLine="0"/>
      </w:pPr>
    </w:lvl>
  </w:abstractNum>
  <w:abstractNum w:abstractNumId="10" w15:restartNumberingAfterBreak="0">
    <w:nsid w:val="128102EE"/>
    <w:multiLevelType w:val="hybridMultilevel"/>
    <w:tmpl w:val="4926ADF8"/>
    <w:name w:val="Numbered list 43"/>
    <w:lvl w:ilvl="0" w:tplc="8842D552">
      <w:start w:val="1"/>
      <w:numFmt w:val="lowerLetter"/>
      <w:lvlText w:val="%1)"/>
      <w:lvlJc w:val="left"/>
      <w:pPr>
        <w:ind w:left="360" w:firstLine="0"/>
      </w:pPr>
      <w:rPr>
        <w:b w:val="0"/>
      </w:rPr>
    </w:lvl>
    <w:lvl w:ilvl="1" w:tplc="3A78564E">
      <w:start w:val="1"/>
      <w:numFmt w:val="lowerLetter"/>
      <w:lvlText w:val="%2."/>
      <w:lvlJc w:val="left"/>
      <w:pPr>
        <w:ind w:left="1080" w:firstLine="0"/>
      </w:pPr>
    </w:lvl>
    <w:lvl w:ilvl="2" w:tplc="7F1A9508">
      <w:start w:val="1"/>
      <w:numFmt w:val="lowerRoman"/>
      <w:lvlText w:val="%3."/>
      <w:lvlJc w:val="left"/>
      <w:pPr>
        <w:ind w:left="1980" w:firstLine="0"/>
      </w:pPr>
    </w:lvl>
    <w:lvl w:ilvl="3" w:tplc="FC6ECF7C">
      <w:start w:val="1"/>
      <w:numFmt w:val="decimal"/>
      <w:lvlText w:val="%4."/>
      <w:lvlJc w:val="left"/>
      <w:pPr>
        <w:ind w:left="2520" w:firstLine="0"/>
      </w:pPr>
    </w:lvl>
    <w:lvl w:ilvl="4" w:tplc="57724A6A">
      <w:start w:val="1"/>
      <w:numFmt w:val="lowerLetter"/>
      <w:lvlText w:val="%5."/>
      <w:lvlJc w:val="left"/>
      <w:pPr>
        <w:ind w:left="3240" w:firstLine="0"/>
      </w:pPr>
    </w:lvl>
    <w:lvl w:ilvl="5" w:tplc="334EC672">
      <w:start w:val="1"/>
      <w:numFmt w:val="lowerRoman"/>
      <w:lvlText w:val="%6."/>
      <w:lvlJc w:val="left"/>
      <w:pPr>
        <w:ind w:left="4140" w:firstLine="0"/>
      </w:pPr>
    </w:lvl>
    <w:lvl w:ilvl="6" w:tplc="9E34B07E">
      <w:start w:val="1"/>
      <w:numFmt w:val="decimal"/>
      <w:lvlText w:val="%7."/>
      <w:lvlJc w:val="left"/>
      <w:pPr>
        <w:ind w:left="4680" w:firstLine="0"/>
      </w:pPr>
    </w:lvl>
    <w:lvl w:ilvl="7" w:tplc="6E0AE73C">
      <w:start w:val="1"/>
      <w:numFmt w:val="lowerLetter"/>
      <w:lvlText w:val="%8."/>
      <w:lvlJc w:val="left"/>
      <w:pPr>
        <w:ind w:left="5400" w:firstLine="0"/>
      </w:pPr>
    </w:lvl>
    <w:lvl w:ilvl="8" w:tplc="79B21274">
      <w:start w:val="1"/>
      <w:numFmt w:val="lowerRoman"/>
      <w:lvlText w:val="%9."/>
      <w:lvlJc w:val="left"/>
      <w:pPr>
        <w:ind w:left="6300" w:firstLine="0"/>
      </w:pPr>
    </w:lvl>
  </w:abstractNum>
  <w:abstractNum w:abstractNumId="11" w15:restartNumberingAfterBreak="0">
    <w:nsid w:val="13D63C14"/>
    <w:multiLevelType w:val="hybridMultilevel"/>
    <w:tmpl w:val="151AF95E"/>
    <w:name w:val="Numbered list 45"/>
    <w:lvl w:ilvl="0" w:tplc="372ABC8C">
      <w:start w:val="1"/>
      <w:numFmt w:val="decimal"/>
      <w:lvlText w:val="%1."/>
      <w:lvlJc w:val="left"/>
      <w:pPr>
        <w:ind w:left="644" w:firstLine="0"/>
      </w:pPr>
    </w:lvl>
    <w:lvl w:ilvl="1" w:tplc="D1149110">
      <w:start w:val="1"/>
      <w:numFmt w:val="lowerLetter"/>
      <w:lvlText w:val="%2."/>
      <w:lvlJc w:val="left"/>
      <w:pPr>
        <w:ind w:left="1364" w:firstLine="0"/>
      </w:pPr>
    </w:lvl>
    <w:lvl w:ilvl="2" w:tplc="B89EF2EA">
      <w:start w:val="1"/>
      <w:numFmt w:val="lowerRoman"/>
      <w:lvlText w:val="%3."/>
      <w:lvlJc w:val="left"/>
      <w:pPr>
        <w:ind w:left="2264" w:firstLine="0"/>
      </w:pPr>
    </w:lvl>
    <w:lvl w:ilvl="3" w:tplc="7AC45828">
      <w:start w:val="1"/>
      <w:numFmt w:val="decimal"/>
      <w:lvlText w:val="%4."/>
      <w:lvlJc w:val="left"/>
      <w:pPr>
        <w:ind w:left="2804" w:firstLine="0"/>
      </w:pPr>
    </w:lvl>
    <w:lvl w:ilvl="4" w:tplc="7A90848C">
      <w:start w:val="1"/>
      <w:numFmt w:val="lowerLetter"/>
      <w:lvlText w:val="%5."/>
      <w:lvlJc w:val="left"/>
      <w:pPr>
        <w:ind w:left="3524" w:firstLine="0"/>
      </w:pPr>
    </w:lvl>
    <w:lvl w:ilvl="5" w:tplc="5260B37E">
      <w:start w:val="1"/>
      <w:numFmt w:val="lowerRoman"/>
      <w:lvlText w:val="%6."/>
      <w:lvlJc w:val="left"/>
      <w:pPr>
        <w:ind w:left="4424" w:firstLine="0"/>
      </w:pPr>
    </w:lvl>
    <w:lvl w:ilvl="6" w:tplc="8F52BDBA">
      <w:start w:val="1"/>
      <w:numFmt w:val="decimal"/>
      <w:lvlText w:val="%7."/>
      <w:lvlJc w:val="left"/>
      <w:pPr>
        <w:ind w:left="4964" w:firstLine="0"/>
      </w:pPr>
    </w:lvl>
    <w:lvl w:ilvl="7" w:tplc="22B02DB4">
      <w:start w:val="1"/>
      <w:numFmt w:val="lowerLetter"/>
      <w:lvlText w:val="%8."/>
      <w:lvlJc w:val="left"/>
      <w:pPr>
        <w:ind w:left="5684" w:firstLine="0"/>
      </w:pPr>
    </w:lvl>
    <w:lvl w:ilvl="8" w:tplc="A7D64946">
      <w:start w:val="1"/>
      <w:numFmt w:val="lowerRoman"/>
      <w:lvlText w:val="%9."/>
      <w:lvlJc w:val="left"/>
      <w:pPr>
        <w:ind w:left="6584" w:firstLine="0"/>
      </w:pPr>
    </w:lvl>
  </w:abstractNum>
  <w:abstractNum w:abstractNumId="12" w15:restartNumberingAfterBreak="0">
    <w:nsid w:val="142A3D1A"/>
    <w:multiLevelType w:val="hybridMultilevel"/>
    <w:tmpl w:val="8F7E56B2"/>
    <w:name w:val="Numbered list 21"/>
    <w:lvl w:ilvl="0" w:tplc="67B02614">
      <w:numFmt w:val="bullet"/>
      <w:lvlText w:val=""/>
      <w:lvlJc w:val="left"/>
      <w:pPr>
        <w:ind w:left="360" w:firstLine="0"/>
      </w:pPr>
      <w:rPr>
        <w:rFonts w:ascii="Wingdings" w:hAnsi="Wingdings"/>
      </w:rPr>
    </w:lvl>
    <w:lvl w:ilvl="1" w:tplc="556205EC">
      <w:numFmt w:val="bullet"/>
      <w:lvlText w:val="o"/>
      <w:lvlJc w:val="left"/>
      <w:pPr>
        <w:ind w:left="1080" w:firstLine="0"/>
      </w:pPr>
      <w:rPr>
        <w:rFonts w:ascii="Courier New" w:hAnsi="Courier New" w:cs="Courier New"/>
      </w:rPr>
    </w:lvl>
    <w:lvl w:ilvl="2" w:tplc="7D2455A6">
      <w:numFmt w:val="bullet"/>
      <w:lvlText w:val=""/>
      <w:lvlJc w:val="left"/>
      <w:pPr>
        <w:ind w:left="1800" w:firstLine="0"/>
      </w:pPr>
      <w:rPr>
        <w:rFonts w:ascii="Wingdings" w:eastAsia="Wingdings" w:hAnsi="Wingdings" w:cs="Wingdings"/>
      </w:rPr>
    </w:lvl>
    <w:lvl w:ilvl="3" w:tplc="2430A322">
      <w:numFmt w:val="bullet"/>
      <w:lvlText w:val=""/>
      <w:lvlJc w:val="left"/>
      <w:pPr>
        <w:ind w:left="2520" w:firstLine="0"/>
      </w:pPr>
      <w:rPr>
        <w:rFonts w:ascii="Symbol" w:hAnsi="Symbol"/>
      </w:rPr>
    </w:lvl>
    <w:lvl w:ilvl="4" w:tplc="D74C3EFC">
      <w:numFmt w:val="bullet"/>
      <w:lvlText w:val="o"/>
      <w:lvlJc w:val="left"/>
      <w:pPr>
        <w:ind w:left="3240" w:firstLine="0"/>
      </w:pPr>
      <w:rPr>
        <w:rFonts w:ascii="Courier New" w:hAnsi="Courier New" w:cs="Courier New"/>
      </w:rPr>
    </w:lvl>
    <w:lvl w:ilvl="5" w:tplc="A41C716C">
      <w:numFmt w:val="bullet"/>
      <w:lvlText w:val=""/>
      <w:lvlJc w:val="left"/>
      <w:pPr>
        <w:ind w:left="3960" w:firstLine="0"/>
      </w:pPr>
      <w:rPr>
        <w:rFonts w:ascii="Wingdings" w:eastAsia="Wingdings" w:hAnsi="Wingdings" w:cs="Wingdings"/>
      </w:rPr>
    </w:lvl>
    <w:lvl w:ilvl="6" w:tplc="AC6EAB32">
      <w:numFmt w:val="bullet"/>
      <w:lvlText w:val=""/>
      <w:lvlJc w:val="left"/>
      <w:pPr>
        <w:ind w:left="4680" w:firstLine="0"/>
      </w:pPr>
      <w:rPr>
        <w:rFonts w:ascii="Symbol" w:hAnsi="Symbol"/>
      </w:rPr>
    </w:lvl>
    <w:lvl w:ilvl="7" w:tplc="2390C790">
      <w:numFmt w:val="bullet"/>
      <w:lvlText w:val="o"/>
      <w:lvlJc w:val="left"/>
      <w:pPr>
        <w:ind w:left="5400" w:firstLine="0"/>
      </w:pPr>
      <w:rPr>
        <w:rFonts w:ascii="Courier New" w:hAnsi="Courier New" w:cs="Courier New"/>
      </w:rPr>
    </w:lvl>
    <w:lvl w:ilvl="8" w:tplc="9C0AAE40">
      <w:numFmt w:val="bullet"/>
      <w:lvlText w:val=""/>
      <w:lvlJc w:val="left"/>
      <w:pPr>
        <w:ind w:left="6120" w:firstLine="0"/>
      </w:pPr>
      <w:rPr>
        <w:rFonts w:ascii="Wingdings" w:eastAsia="Wingdings" w:hAnsi="Wingdings" w:cs="Wingdings"/>
      </w:rPr>
    </w:lvl>
  </w:abstractNum>
  <w:abstractNum w:abstractNumId="13" w15:restartNumberingAfterBreak="0">
    <w:nsid w:val="147D2457"/>
    <w:multiLevelType w:val="hybridMultilevel"/>
    <w:tmpl w:val="C05C22AC"/>
    <w:lvl w:ilvl="0" w:tplc="AFDABD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0640FA"/>
    <w:multiLevelType w:val="hybridMultilevel"/>
    <w:tmpl w:val="04885854"/>
    <w:name w:val="Numbered list 15"/>
    <w:lvl w:ilvl="0" w:tplc="ED2C62DE">
      <w:numFmt w:val="bullet"/>
      <w:lvlText w:val=""/>
      <w:lvlJc w:val="left"/>
      <w:pPr>
        <w:ind w:left="360" w:firstLine="0"/>
      </w:pPr>
      <w:rPr>
        <w:rFonts w:ascii="Wingdings" w:hAnsi="Wingdings"/>
      </w:rPr>
    </w:lvl>
    <w:lvl w:ilvl="1" w:tplc="637E68C8">
      <w:numFmt w:val="bullet"/>
      <w:lvlText w:val="o"/>
      <w:lvlJc w:val="left"/>
      <w:pPr>
        <w:ind w:left="1080" w:firstLine="0"/>
      </w:pPr>
      <w:rPr>
        <w:rFonts w:ascii="Courier New" w:hAnsi="Courier New" w:cs="Courier New"/>
      </w:rPr>
    </w:lvl>
    <w:lvl w:ilvl="2" w:tplc="32DED532">
      <w:numFmt w:val="bullet"/>
      <w:lvlText w:val=""/>
      <w:lvlJc w:val="left"/>
      <w:pPr>
        <w:ind w:left="1800" w:firstLine="0"/>
      </w:pPr>
      <w:rPr>
        <w:rFonts w:ascii="Wingdings" w:eastAsia="Wingdings" w:hAnsi="Wingdings" w:cs="Wingdings"/>
      </w:rPr>
    </w:lvl>
    <w:lvl w:ilvl="3" w:tplc="5F4C63B6">
      <w:numFmt w:val="bullet"/>
      <w:lvlText w:val=""/>
      <w:lvlJc w:val="left"/>
      <w:pPr>
        <w:ind w:left="2520" w:firstLine="0"/>
      </w:pPr>
      <w:rPr>
        <w:rFonts w:ascii="Symbol" w:hAnsi="Symbol"/>
      </w:rPr>
    </w:lvl>
    <w:lvl w:ilvl="4" w:tplc="98581588">
      <w:numFmt w:val="bullet"/>
      <w:lvlText w:val="o"/>
      <w:lvlJc w:val="left"/>
      <w:pPr>
        <w:ind w:left="3240" w:firstLine="0"/>
      </w:pPr>
      <w:rPr>
        <w:rFonts w:ascii="Courier New" w:hAnsi="Courier New" w:cs="Courier New"/>
      </w:rPr>
    </w:lvl>
    <w:lvl w:ilvl="5" w:tplc="71B8FCCA">
      <w:numFmt w:val="bullet"/>
      <w:lvlText w:val=""/>
      <w:lvlJc w:val="left"/>
      <w:pPr>
        <w:ind w:left="3960" w:firstLine="0"/>
      </w:pPr>
      <w:rPr>
        <w:rFonts w:ascii="Wingdings" w:eastAsia="Wingdings" w:hAnsi="Wingdings" w:cs="Wingdings"/>
      </w:rPr>
    </w:lvl>
    <w:lvl w:ilvl="6" w:tplc="8FAC3E42">
      <w:numFmt w:val="bullet"/>
      <w:lvlText w:val=""/>
      <w:lvlJc w:val="left"/>
      <w:pPr>
        <w:ind w:left="4680" w:firstLine="0"/>
      </w:pPr>
      <w:rPr>
        <w:rFonts w:ascii="Symbol" w:hAnsi="Symbol"/>
      </w:rPr>
    </w:lvl>
    <w:lvl w:ilvl="7" w:tplc="C9BA997C">
      <w:numFmt w:val="bullet"/>
      <w:lvlText w:val="o"/>
      <w:lvlJc w:val="left"/>
      <w:pPr>
        <w:ind w:left="5400" w:firstLine="0"/>
      </w:pPr>
      <w:rPr>
        <w:rFonts w:ascii="Courier New" w:hAnsi="Courier New" w:cs="Courier New"/>
      </w:rPr>
    </w:lvl>
    <w:lvl w:ilvl="8" w:tplc="A1AA8F48">
      <w:numFmt w:val="bullet"/>
      <w:lvlText w:val=""/>
      <w:lvlJc w:val="left"/>
      <w:pPr>
        <w:ind w:left="6120" w:firstLine="0"/>
      </w:pPr>
      <w:rPr>
        <w:rFonts w:ascii="Wingdings" w:eastAsia="Wingdings" w:hAnsi="Wingdings" w:cs="Wingdings"/>
      </w:rPr>
    </w:lvl>
  </w:abstractNum>
  <w:abstractNum w:abstractNumId="15" w15:restartNumberingAfterBreak="0">
    <w:nsid w:val="17E72706"/>
    <w:multiLevelType w:val="hybridMultilevel"/>
    <w:tmpl w:val="A91E980E"/>
    <w:name w:val="Numbered list 69"/>
    <w:lvl w:ilvl="0" w:tplc="F87406F6">
      <w:numFmt w:val="bullet"/>
      <w:lvlText w:val=""/>
      <w:lvlJc w:val="left"/>
      <w:pPr>
        <w:ind w:left="360" w:firstLine="0"/>
      </w:pPr>
      <w:rPr>
        <w:rFonts w:ascii="Wingdings" w:hAnsi="Wingdings"/>
        <w:color w:val="002060"/>
      </w:rPr>
    </w:lvl>
    <w:lvl w:ilvl="1" w:tplc="7F5EDC62">
      <w:numFmt w:val="bullet"/>
      <w:lvlText w:val="o"/>
      <w:lvlJc w:val="left"/>
      <w:pPr>
        <w:ind w:left="1080" w:firstLine="0"/>
      </w:pPr>
      <w:rPr>
        <w:rFonts w:ascii="Courier New" w:hAnsi="Courier New" w:cs="Courier New"/>
      </w:rPr>
    </w:lvl>
    <w:lvl w:ilvl="2" w:tplc="39085660">
      <w:numFmt w:val="bullet"/>
      <w:lvlText w:val=""/>
      <w:lvlJc w:val="left"/>
      <w:pPr>
        <w:ind w:left="1800" w:firstLine="0"/>
      </w:pPr>
      <w:rPr>
        <w:rFonts w:ascii="Wingdings" w:eastAsia="Wingdings" w:hAnsi="Wingdings" w:cs="Wingdings"/>
      </w:rPr>
    </w:lvl>
    <w:lvl w:ilvl="3" w:tplc="3D16E55C">
      <w:numFmt w:val="bullet"/>
      <w:lvlText w:val=""/>
      <w:lvlJc w:val="left"/>
      <w:pPr>
        <w:ind w:left="2520" w:firstLine="0"/>
      </w:pPr>
      <w:rPr>
        <w:rFonts w:ascii="Symbol" w:hAnsi="Symbol"/>
      </w:rPr>
    </w:lvl>
    <w:lvl w:ilvl="4" w:tplc="B080C880">
      <w:numFmt w:val="bullet"/>
      <w:lvlText w:val="o"/>
      <w:lvlJc w:val="left"/>
      <w:pPr>
        <w:ind w:left="3240" w:firstLine="0"/>
      </w:pPr>
      <w:rPr>
        <w:rFonts w:ascii="Courier New" w:hAnsi="Courier New" w:cs="Courier New"/>
      </w:rPr>
    </w:lvl>
    <w:lvl w:ilvl="5" w:tplc="7444E248">
      <w:numFmt w:val="bullet"/>
      <w:lvlText w:val=""/>
      <w:lvlJc w:val="left"/>
      <w:pPr>
        <w:ind w:left="3960" w:firstLine="0"/>
      </w:pPr>
      <w:rPr>
        <w:rFonts w:ascii="Wingdings" w:eastAsia="Wingdings" w:hAnsi="Wingdings" w:cs="Wingdings"/>
      </w:rPr>
    </w:lvl>
    <w:lvl w:ilvl="6" w:tplc="69E600D2">
      <w:numFmt w:val="bullet"/>
      <w:lvlText w:val=""/>
      <w:lvlJc w:val="left"/>
      <w:pPr>
        <w:ind w:left="4680" w:firstLine="0"/>
      </w:pPr>
      <w:rPr>
        <w:rFonts w:ascii="Symbol" w:hAnsi="Symbol"/>
      </w:rPr>
    </w:lvl>
    <w:lvl w:ilvl="7" w:tplc="BA2228BE">
      <w:numFmt w:val="bullet"/>
      <w:lvlText w:val="o"/>
      <w:lvlJc w:val="left"/>
      <w:pPr>
        <w:ind w:left="5400" w:firstLine="0"/>
      </w:pPr>
      <w:rPr>
        <w:rFonts w:ascii="Courier New" w:hAnsi="Courier New" w:cs="Courier New"/>
      </w:rPr>
    </w:lvl>
    <w:lvl w:ilvl="8" w:tplc="7F4AA2B0">
      <w:numFmt w:val="bullet"/>
      <w:lvlText w:val=""/>
      <w:lvlJc w:val="left"/>
      <w:pPr>
        <w:ind w:left="6120" w:firstLine="0"/>
      </w:pPr>
      <w:rPr>
        <w:rFonts w:ascii="Wingdings" w:eastAsia="Wingdings" w:hAnsi="Wingdings" w:cs="Wingdings"/>
      </w:rPr>
    </w:lvl>
  </w:abstractNum>
  <w:abstractNum w:abstractNumId="16" w15:restartNumberingAfterBreak="0">
    <w:nsid w:val="181A47F7"/>
    <w:multiLevelType w:val="hybridMultilevel"/>
    <w:tmpl w:val="40AED378"/>
    <w:name w:val="Numbered list 59"/>
    <w:lvl w:ilvl="0" w:tplc="3FBA2A5A">
      <w:numFmt w:val="bullet"/>
      <w:lvlText w:val=""/>
      <w:lvlJc w:val="left"/>
      <w:pPr>
        <w:ind w:left="360" w:firstLine="0"/>
      </w:pPr>
      <w:rPr>
        <w:rFonts w:ascii="Wingdings" w:hAnsi="Wingdings"/>
      </w:rPr>
    </w:lvl>
    <w:lvl w:ilvl="1" w:tplc="03AEA72E">
      <w:numFmt w:val="bullet"/>
      <w:lvlText w:val="o"/>
      <w:lvlJc w:val="left"/>
      <w:pPr>
        <w:ind w:left="1080" w:firstLine="0"/>
      </w:pPr>
      <w:rPr>
        <w:rFonts w:ascii="Courier New" w:hAnsi="Courier New" w:cs="Courier New"/>
      </w:rPr>
    </w:lvl>
    <w:lvl w:ilvl="2" w:tplc="08C01226">
      <w:numFmt w:val="bullet"/>
      <w:lvlText w:val=""/>
      <w:lvlJc w:val="left"/>
      <w:pPr>
        <w:ind w:left="1800" w:firstLine="0"/>
      </w:pPr>
      <w:rPr>
        <w:rFonts w:ascii="Wingdings" w:eastAsia="Wingdings" w:hAnsi="Wingdings" w:cs="Wingdings"/>
      </w:rPr>
    </w:lvl>
    <w:lvl w:ilvl="3" w:tplc="BB6CA7A0">
      <w:numFmt w:val="bullet"/>
      <w:lvlText w:val=""/>
      <w:lvlJc w:val="left"/>
      <w:pPr>
        <w:ind w:left="2520" w:firstLine="0"/>
      </w:pPr>
      <w:rPr>
        <w:rFonts w:ascii="Symbol" w:hAnsi="Symbol"/>
      </w:rPr>
    </w:lvl>
    <w:lvl w:ilvl="4" w:tplc="57C0EB46">
      <w:numFmt w:val="bullet"/>
      <w:lvlText w:val="o"/>
      <w:lvlJc w:val="left"/>
      <w:pPr>
        <w:ind w:left="3240" w:firstLine="0"/>
      </w:pPr>
      <w:rPr>
        <w:rFonts w:ascii="Courier New" w:hAnsi="Courier New" w:cs="Courier New"/>
      </w:rPr>
    </w:lvl>
    <w:lvl w:ilvl="5" w:tplc="7820EDE0">
      <w:numFmt w:val="bullet"/>
      <w:lvlText w:val=""/>
      <w:lvlJc w:val="left"/>
      <w:pPr>
        <w:ind w:left="3960" w:firstLine="0"/>
      </w:pPr>
      <w:rPr>
        <w:rFonts w:ascii="Wingdings" w:eastAsia="Wingdings" w:hAnsi="Wingdings" w:cs="Wingdings"/>
      </w:rPr>
    </w:lvl>
    <w:lvl w:ilvl="6" w:tplc="70783C12">
      <w:numFmt w:val="bullet"/>
      <w:lvlText w:val=""/>
      <w:lvlJc w:val="left"/>
      <w:pPr>
        <w:ind w:left="4680" w:firstLine="0"/>
      </w:pPr>
      <w:rPr>
        <w:rFonts w:ascii="Symbol" w:hAnsi="Symbol"/>
      </w:rPr>
    </w:lvl>
    <w:lvl w:ilvl="7" w:tplc="F89403B4">
      <w:numFmt w:val="bullet"/>
      <w:lvlText w:val="o"/>
      <w:lvlJc w:val="left"/>
      <w:pPr>
        <w:ind w:left="5400" w:firstLine="0"/>
      </w:pPr>
      <w:rPr>
        <w:rFonts w:ascii="Courier New" w:hAnsi="Courier New" w:cs="Courier New"/>
      </w:rPr>
    </w:lvl>
    <w:lvl w:ilvl="8" w:tplc="8D987A10">
      <w:numFmt w:val="bullet"/>
      <w:lvlText w:val=""/>
      <w:lvlJc w:val="left"/>
      <w:pPr>
        <w:ind w:left="6120" w:firstLine="0"/>
      </w:pPr>
      <w:rPr>
        <w:rFonts w:ascii="Wingdings" w:eastAsia="Wingdings" w:hAnsi="Wingdings" w:cs="Wingdings"/>
      </w:rPr>
    </w:lvl>
  </w:abstractNum>
  <w:abstractNum w:abstractNumId="17" w15:restartNumberingAfterBreak="0">
    <w:nsid w:val="19353335"/>
    <w:multiLevelType w:val="hybridMultilevel"/>
    <w:tmpl w:val="6F080880"/>
    <w:name w:val="Numbered list 41"/>
    <w:lvl w:ilvl="0" w:tplc="893E9486">
      <w:numFmt w:val="bullet"/>
      <w:lvlText w:val=""/>
      <w:lvlJc w:val="left"/>
      <w:pPr>
        <w:ind w:left="360" w:firstLine="0"/>
      </w:pPr>
      <w:rPr>
        <w:rFonts w:ascii="Wingdings" w:hAnsi="Wingdings"/>
      </w:rPr>
    </w:lvl>
    <w:lvl w:ilvl="1" w:tplc="7188095E">
      <w:numFmt w:val="bullet"/>
      <w:lvlText w:val="o"/>
      <w:lvlJc w:val="left"/>
      <w:pPr>
        <w:ind w:left="1080" w:firstLine="0"/>
      </w:pPr>
      <w:rPr>
        <w:rFonts w:ascii="Courier New" w:hAnsi="Courier New" w:cs="Courier New"/>
      </w:rPr>
    </w:lvl>
    <w:lvl w:ilvl="2" w:tplc="9BD84560">
      <w:numFmt w:val="bullet"/>
      <w:lvlText w:val=""/>
      <w:lvlJc w:val="left"/>
      <w:pPr>
        <w:ind w:left="1800" w:firstLine="0"/>
      </w:pPr>
      <w:rPr>
        <w:rFonts w:ascii="Wingdings" w:eastAsia="Wingdings" w:hAnsi="Wingdings" w:cs="Wingdings"/>
      </w:rPr>
    </w:lvl>
    <w:lvl w:ilvl="3" w:tplc="FD7047AE">
      <w:numFmt w:val="bullet"/>
      <w:lvlText w:val=""/>
      <w:lvlJc w:val="left"/>
      <w:pPr>
        <w:ind w:left="2520" w:firstLine="0"/>
      </w:pPr>
      <w:rPr>
        <w:rFonts w:ascii="Symbol" w:hAnsi="Symbol"/>
      </w:rPr>
    </w:lvl>
    <w:lvl w:ilvl="4" w:tplc="3C6A2564">
      <w:numFmt w:val="bullet"/>
      <w:lvlText w:val="o"/>
      <w:lvlJc w:val="left"/>
      <w:pPr>
        <w:ind w:left="3240" w:firstLine="0"/>
      </w:pPr>
      <w:rPr>
        <w:rFonts w:ascii="Courier New" w:hAnsi="Courier New" w:cs="Courier New"/>
      </w:rPr>
    </w:lvl>
    <w:lvl w:ilvl="5" w:tplc="F976E7D6">
      <w:numFmt w:val="bullet"/>
      <w:lvlText w:val=""/>
      <w:lvlJc w:val="left"/>
      <w:pPr>
        <w:ind w:left="3960" w:firstLine="0"/>
      </w:pPr>
      <w:rPr>
        <w:rFonts w:ascii="Wingdings" w:eastAsia="Wingdings" w:hAnsi="Wingdings" w:cs="Wingdings"/>
      </w:rPr>
    </w:lvl>
    <w:lvl w:ilvl="6" w:tplc="80666A1C">
      <w:numFmt w:val="bullet"/>
      <w:lvlText w:val=""/>
      <w:lvlJc w:val="left"/>
      <w:pPr>
        <w:ind w:left="4680" w:firstLine="0"/>
      </w:pPr>
      <w:rPr>
        <w:rFonts w:ascii="Symbol" w:hAnsi="Symbol"/>
      </w:rPr>
    </w:lvl>
    <w:lvl w:ilvl="7" w:tplc="4A4A819A">
      <w:numFmt w:val="bullet"/>
      <w:lvlText w:val="o"/>
      <w:lvlJc w:val="left"/>
      <w:pPr>
        <w:ind w:left="5400" w:firstLine="0"/>
      </w:pPr>
      <w:rPr>
        <w:rFonts w:ascii="Courier New" w:hAnsi="Courier New" w:cs="Courier New"/>
      </w:rPr>
    </w:lvl>
    <w:lvl w:ilvl="8" w:tplc="92345BAE">
      <w:numFmt w:val="bullet"/>
      <w:lvlText w:val=""/>
      <w:lvlJc w:val="left"/>
      <w:pPr>
        <w:ind w:left="6120" w:firstLine="0"/>
      </w:pPr>
      <w:rPr>
        <w:rFonts w:ascii="Wingdings" w:eastAsia="Wingdings" w:hAnsi="Wingdings" w:cs="Wingdings"/>
      </w:rPr>
    </w:lvl>
  </w:abstractNum>
  <w:abstractNum w:abstractNumId="18" w15:restartNumberingAfterBreak="0">
    <w:nsid w:val="1A0E4ECD"/>
    <w:multiLevelType w:val="hybridMultilevel"/>
    <w:tmpl w:val="FED606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C9576E"/>
    <w:multiLevelType w:val="hybridMultilevel"/>
    <w:tmpl w:val="C254ABC0"/>
    <w:name w:val="Numbered list 75"/>
    <w:lvl w:ilvl="0" w:tplc="8248A5CA">
      <w:numFmt w:val="bullet"/>
      <w:lvlText w:val=""/>
      <w:lvlJc w:val="left"/>
      <w:pPr>
        <w:ind w:left="1080" w:firstLine="0"/>
      </w:pPr>
      <w:rPr>
        <w:rFonts w:ascii="Wingdings" w:hAnsi="Wingdings"/>
      </w:rPr>
    </w:lvl>
    <w:lvl w:ilvl="1" w:tplc="B8924968">
      <w:numFmt w:val="bullet"/>
      <w:lvlText w:val="o"/>
      <w:lvlJc w:val="left"/>
      <w:pPr>
        <w:ind w:left="1800" w:firstLine="0"/>
      </w:pPr>
      <w:rPr>
        <w:rFonts w:ascii="Courier New" w:hAnsi="Courier New" w:cs="Courier New"/>
      </w:rPr>
    </w:lvl>
    <w:lvl w:ilvl="2" w:tplc="A654740C">
      <w:numFmt w:val="bullet"/>
      <w:lvlText w:val=""/>
      <w:lvlJc w:val="left"/>
      <w:pPr>
        <w:ind w:left="2520" w:firstLine="0"/>
      </w:pPr>
      <w:rPr>
        <w:rFonts w:ascii="Wingdings" w:eastAsia="Wingdings" w:hAnsi="Wingdings" w:cs="Wingdings"/>
      </w:rPr>
    </w:lvl>
    <w:lvl w:ilvl="3" w:tplc="7DF0C09A">
      <w:numFmt w:val="bullet"/>
      <w:lvlText w:val=""/>
      <w:lvlJc w:val="left"/>
      <w:pPr>
        <w:ind w:left="3240" w:firstLine="0"/>
      </w:pPr>
      <w:rPr>
        <w:rFonts w:ascii="Symbol" w:hAnsi="Symbol"/>
      </w:rPr>
    </w:lvl>
    <w:lvl w:ilvl="4" w:tplc="6572318A">
      <w:numFmt w:val="bullet"/>
      <w:lvlText w:val="o"/>
      <w:lvlJc w:val="left"/>
      <w:pPr>
        <w:ind w:left="3960" w:firstLine="0"/>
      </w:pPr>
      <w:rPr>
        <w:rFonts w:ascii="Courier New" w:hAnsi="Courier New" w:cs="Courier New"/>
      </w:rPr>
    </w:lvl>
    <w:lvl w:ilvl="5" w:tplc="C478EA04">
      <w:numFmt w:val="bullet"/>
      <w:lvlText w:val=""/>
      <w:lvlJc w:val="left"/>
      <w:pPr>
        <w:ind w:left="4680" w:firstLine="0"/>
      </w:pPr>
      <w:rPr>
        <w:rFonts w:ascii="Wingdings" w:eastAsia="Wingdings" w:hAnsi="Wingdings" w:cs="Wingdings"/>
      </w:rPr>
    </w:lvl>
    <w:lvl w:ilvl="6" w:tplc="305A6994">
      <w:numFmt w:val="bullet"/>
      <w:lvlText w:val=""/>
      <w:lvlJc w:val="left"/>
      <w:pPr>
        <w:ind w:left="5400" w:firstLine="0"/>
      </w:pPr>
      <w:rPr>
        <w:rFonts w:ascii="Symbol" w:hAnsi="Symbol"/>
      </w:rPr>
    </w:lvl>
    <w:lvl w:ilvl="7" w:tplc="B2922D16">
      <w:numFmt w:val="bullet"/>
      <w:lvlText w:val="o"/>
      <w:lvlJc w:val="left"/>
      <w:pPr>
        <w:ind w:left="6120" w:firstLine="0"/>
      </w:pPr>
      <w:rPr>
        <w:rFonts w:ascii="Courier New" w:hAnsi="Courier New" w:cs="Courier New"/>
      </w:rPr>
    </w:lvl>
    <w:lvl w:ilvl="8" w:tplc="10888116">
      <w:numFmt w:val="bullet"/>
      <w:lvlText w:val=""/>
      <w:lvlJc w:val="left"/>
      <w:pPr>
        <w:ind w:left="6840" w:firstLine="0"/>
      </w:pPr>
      <w:rPr>
        <w:rFonts w:ascii="Wingdings" w:eastAsia="Wingdings" w:hAnsi="Wingdings" w:cs="Wingdings"/>
      </w:rPr>
    </w:lvl>
  </w:abstractNum>
  <w:abstractNum w:abstractNumId="20" w15:restartNumberingAfterBreak="0">
    <w:nsid w:val="1BAF354C"/>
    <w:multiLevelType w:val="hybridMultilevel"/>
    <w:tmpl w:val="E6FC048A"/>
    <w:name w:val="Numbered list 44"/>
    <w:lvl w:ilvl="0" w:tplc="A0D8EBB2">
      <w:numFmt w:val="bullet"/>
      <w:lvlText w:val=""/>
      <w:lvlJc w:val="left"/>
      <w:pPr>
        <w:ind w:left="1068" w:firstLine="0"/>
      </w:pPr>
      <w:rPr>
        <w:rFonts w:ascii="Wingdings" w:hAnsi="Wingdings"/>
        <w:color w:val="002060"/>
      </w:rPr>
    </w:lvl>
    <w:lvl w:ilvl="1" w:tplc="8C5ADD92">
      <w:numFmt w:val="bullet"/>
      <w:lvlText w:val="o"/>
      <w:lvlJc w:val="left"/>
      <w:pPr>
        <w:ind w:left="1788" w:firstLine="0"/>
      </w:pPr>
      <w:rPr>
        <w:rFonts w:ascii="Courier New" w:hAnsi="Courier New" w:cs="Courier New"/>
      </w:rPr>
    </w:lvl>
    <w:lvl w:ilvl="2" w:tplc="B77A4154">
      <w:numFmt w:val="bullet"/>
      <w:lvlText w:val=""/>
      <w:lvlJc w:val="left"/>
      <w:pPr>
        <w:ind w:left="2508" w:firstLine="0"/>
      </w:pPr>
      <w:rPr>
        <w:rFonts w:ascii="Wingdings" w:eastAsia="Wingdings" w:hAnsi="Wingdings" w:cs="Wingdings"/>
      </w:rPr>
    </w:lvl>
    <w:lvl w:ilvl="3" w:tplc="C7245544">
      <w:numFmt w:val="bullet"/>
      <w:lvlText w:val=""/>
      <w:lvlJc w:val="left"/>
      <w:pPr>
        <w:ind w:left="3228" w:firstLine="0"/>
      </w:pPr>
      <w:rPr>
        <w:rFonts w:ascii="Symbol" w:hAnsi="Symbol"/>
      </w:rPr>
    </w:lvl>
    <w:lvl w:ilvl="4" w:tplc="88EE9300">
      <w:numFmt w:val="bullet"/>
      <w:lvlText w:val="o"/>
      <w:lvlJc w:val="left"/>
      <w:pPr>
        <w:ind w:left="3948" w:firstLine="0"/>
      </w:pPr>
      <w:rPr>
        <w:rFonts w:ascii="Courier New" w:hAnsi="Courier New" w:cs="Courier New"/>
      </w:rPr>
    </w:lvl>
    <w:lvl w:ilvl="5" w:tplc="09C2AB20">
      <w:numFmt w:val="bullet"/>
      <w:lvlText w:val=""/>
      <w:lvlJc w:val="left"/>
      <w:pPr>
        <w:ind w:left="4668" w:firstLine="0"/>
      </w:pPr>
      <w:rPr>
        <w:rFonts w:ascii="Wingdings" w:eastAsia="Wingdings" w:hAnsi="Wingdings" w:cs="Wingdings"/>
      </w:rPr>
    </w:lvl>
    <w:lvl w:ilvl="6" w:tplc="6818C07A">
      <w:numFmt w:val="bullet"/>
      <w:lvlText w:val=""/>
      <w:lvlJc w:val="left"/>
      <w:pPr>
        <w:ind w:left="5388" w:firstLine="0"/>
      </w:pPr>
      <w:rPr>
        <w:rFonts w:ascii="Symbol" w:hAnsi="Symbol"/>
      </w:rPr>
    </w:lvl>
    <w:lvl w:ilvl="7" w:tplc="B7E66BA2">
      <w:numFmt w:val="bullet"/>
      <w:lvlText w:val="o"/>
      <w:lvlJc w:val="left"/>
      <w:pPr>
        <w:ind w:left="6108" w:firstLine="0"/>
      </w:pPr>
      <w:rPr>
        <w:rFonts w:ascii="Courier New" w:hAnsi="Courier New" w:cs="Courier New"/>
      </w:rPr>
    </w:lvl>
    <w:lvl w:ilvl="8" w:tplc="BA4EDAD2">
      <w:numFmt w:val="bullet"/>
      <w:lvlText w:val=""/>
      <w:lvlJc w:val="left"/>
      <w:pPr>
        <w:ind w:left="6828" w:firstLine="0"/>
      </w:pPr>
      <w:rPr>
        <w:rFonts w:ascii="Wingdings" w:eastAsia="Wingdings" w:hAnsi="Wingdings" w:cs="Wingdings"/>
      </w:rPr>
    </w:lvl>
  </w:abstractNum>
  <w:abstractNum w:abstractNumId="21" w15:restartNumberingAfterBreak="0">
    <w:nsid w:val="1C174358"/>
    <w:multiLevelType w:val="hybridMultilevel"/>
    <w:tmpl w:val="8F2886D4"/>
    <w:name w:val="Numbered list 39"/>
    <w:lvl w:ilvl="0" w:tplc="EE421A82">
      <w:numFmt w:val="bullet"/>
      <w:lvlText w:val=""/>
      <w:lvlJc w:val="left"/>
      <w:pPr>
        <w:ind w:left="360" w:firstLine="0"/>
      </w:pPr>
      <w:rPr>
        <w:rFonts w:ascii="Wingdings" w:hAnsi="Wingdings"/>
        <w:color w:val="002060"/>
      </w:rPr>
    </w:lvl>
    <w:lvl w:ilvl="1" w:tplc="750CB28C">
      <w:numFmt w:val="bullet"/>
      <w:lvlText w:val="o"/>
      <w:lvlJc w:val="left"/>
      <w:pPr>
        <w:ind w:left="1080" w:firstLine="0"/>
      </w:pPr>
      <w:rPr>
        <w:rFonts w:ascii="Courier New" w:hAnsi="Courier New" w:cs="Courier New"/>
      </w:rPr>
    </w:lvl>
    <w:lvl w:ilvl="2" w:tplc="1F705E74">
      <w:numFmt w:val="bullet"/>
      <w:lvlText w:val=""/>
      <w:lvlJc w:val="left"/>
      <w:pPr>
        <w:ind w:left="1800" w:firstLine="0"/>
      </w:pPr>
      <w:rPr>
        <w:rFonts w:ascii="Wingdings" w:eastAsia="Wingdings" w:hAnsi="Wingdings" w:cs="Wingdings"/>
      </w:rPr>
    </w:lvl>
    <w:lvl w:ilvl="3" w:tplc="EDBAA130">
      <w:numFmt w:val="bullet"/>
      <w:lvlText w:val=""/>
      <w:lvlJc w:val="left"/>
      <w:pPr>
        <w:ind w:left="2520" w:firstLine="0"/>
      </w:pPr>
      <w:rPr>
        <w:rFonts w:ascii="Symbol" w:hAnsi="Symbol"/>
      </w:rPr>
    </w:lvl>
    <w:lvl w:ilvl="4" w:tplc="3F9EDD7C">
      <w:numFmt w:val="bullet"/>
      <w:lvlText w:val="o"/>
      <w:lvlJc w:val="left"/>
      <w:pPr>
        <w:ind w:left="3240" w:firstLine="0"/>
      </w:pPr>
      <w:rPr>
        <w:rFonts w:ascii="Courier New" w:hAnsi="Courier New" w:cs="Courier New"/>
      </w:rPr>
    </w:lvl>
    <w:lvl w:ilvl="5" w:tplc="5C70C968">
      <w:numFmt w:val="bullet"/>
      <w:lvlText w:val=""/>
      <w:lvlJc w:val="left"/>
      <w:pPr>
        <w:ind w:left="3960" w:firstLine="0"/>
      </w:pPr>
      <w:rPr>
        <w:rFonts w:ascii="Wingdings" w:eastAsia="Wingdings" w:hAnsi="Wingdings" w:cs="Wingdings"/>
      </w:rPr>
    </w:lvl>
    <w:lvl w:ilvl="6" w:tplc="25441F8E">
      <w:numFmt w:val="bullet"/>
      <w:lvlText w:val=""/>
      <w:lvlJc w:val="left"/>
      <w:pPr>
        <w:ind w:left="4680" w:firstLine="0"/>
      </w:pPr>
      <w:rPr>
        <w:rFonts w:ascii="Symbol" w:hAnsi="Symbol"/>
      </w:rPr>
    </w:lvl>
    <w:lvl w:ilvl="7" w:tplc="059A696A">
      <w:numFmt w:val="bullet"/>
      <w:lvlText w:val="o"/>
      <w:lvlJc w:val="left"/>
      <w:pPr>
        <w:ind w:left="5400" w:firstLine="0"/>
      </w:pPr>
      <w:rPr>
        <w:rFonts w:ascii="Courier New" w:hAnsi="Courier New" w:cs="Courier New"/>
      </w:rPr>
    </w:lvl>
    <w:lvl w:ilvl="8" w:tplc="880A55B2">
      <w:numFmt w:val="bullet"/>
      <w:lvlText w:val=""/>
      <w:lvlJc w:val="left"/>
      <w:pPr>
        <w:ind w:left="6120" w:firstLine="0"/>
      </w:pPr>
      <w:rPr>
        <w:rFonts w:ascii="Wingdings" w:eastAsia="Wingdings" w:hAnsi="Wingdings" w:cs="Wingdings"/>
      </w:rPr>
    </w:lvl>
  </w:abstractNum>
  <w:abstractNum w:abstractNumId="22" w15:restartNumberingAfterBreak="0">
    <w:nsid w:val="1C216505"/>
    <w:multiLevelType w:val="hybridMultilevel"/>
    <w:tmpl w:val="65BA1D22"/>
    <w:name w:val="Numbered list 48"/>
    <w:lvl w:ilvl="0" w:tplc="1EEC99AA">
      <w:numFmt w:val="bullet"/>
      <w:lvlText w:val=""/>
      <w:lvlJc w:val="left"/>
      <w:pPr>
        <w:ind w:left="360" w:firstLine="0"/>
      </w:pPr>
      <w:rPr>
        <w:rFonts w:ascii="Wingdings" w:hAnsi="Wingdings"/>
      </w:rPr>
    </w:lvl>
    <w:lvl w:ilvl="1" w:tplc="9A8674D8">
      <w:numFmt w:val="bullet"/>
      <w:lvlText w:val="o"/>
      <w:lvlJc w:val="left"/>
      <w:pPr>
        <w:ind w:left="1080" w:firstLine="0"/>
      </w:pPr>
      <w:rPr>
        <w:rFonts w:ascii="Courier New" w:hAnsi="Courier New" w:cs="Courier New"/>
      </w:rPr>
    </w:lvl>
    <w:lvl w:ilvl="2" w:tplc="13B67BC8">
      <w:numFmt w:val="bullet"/>
      <w:lvlText w:val=""/>
      <w:lvlJc w:val="left"/>
      <w:pPr>
        <w:ind w:left="1800" w:firstLine="0"/>
      </w:pPr>
      <w:rPr>
        <w:rFonts w:ascii="Wingdings" w:eastAsia="Wingdings" w:hAnsi="Wingdings" w:cs="Wingdings"/>
      </w:rPr>
    </w:lvl>
    <w:lvl w:ilvl="3" w:tplc="154C412A">
      <w:numFmt w:val="bullet"/>
      <w:lvlText w:val=""/>
      <w:lvlJc w:val="left"/>
      <w:pPr>
        <w:ind w:left="2520" w:firstLine="0"/>
      </w:pPr>
      <w:rPr>
        <w:rFonts w:ascii="Symbol" w:hAnsi="Symbol"/>
      </w:rPr>
    </w:lvl>
    <w:lvl w:ilvl="4" w:tplc="7DA22322">
      <w:numFmt w:val="bullet"/>
      <w:lvlText w:val="o"/>
      <w:lvlJc w:val="left"/>
      <w:pPr>
        <w:ind w:left="3240" w:firstLine="0"/>
      </w:pPr>
      <w:rPr>
        <w:rFonts w:ascii="Courier New" w:hAnsi="Courier New" w:cs="Courier New"/>
      </w:rPr>
    </w:lvl>
    <w:lvl w:ilvl="5" w:tplc="2034C6B6">
      <w:numFmt w:val="bullet"/>
      <w:lvlText w:val=""/>
      <w:lvlJc w:val="left"/>
      <w:pPr>
        <w:ind w:left="3960" w:firstLine="0"/>
      </w:pPr>
      <w:rPr>
        <w:rFonts w:ascii="Wingdings" w:eastAsia="Wingdings" w:hAnsi="Wingdings" w:cs="Wingdings"/>
      </w:rPr>
    </w:lvl>
    <w:lvl w:ilvl="6" w:tplc="D0587942">
      <w:numFmt w:val="bullet"/>
      <w:lvlText w:val=""/>
      <w:lvlJc w:val="left"/>
      <w:pPr>
        <w:ind w:left="4680" w:firstLine="0"/>
      </w:pPr>
      <w:rPr>
        <w:rFonts w:ascii="Symbol" w:hAnsi="Symbol"/>
      </w:rPr>
    </w:lvl>
    <w:lvl w:ilvl="7" w:tplc="3B42D262">
      <w:numFmt w:val="bullet"/>
      <w:lvlText w:val="o"/>
      <w:lvlJc w:val="left"/>
      <w:pPr>
        <w:ind w:left="5400" w:firstLine="0"/>
      </w:pPr>
      <w:rPr>
        <w:rFonts w:ascii="Courier New" w:hAnsi="Courier New" w:cs="Courier New"/>
      </w:rPr>
    </w:lvl>
    <w:lvl w:ilvl="8" w:tplc="96222FC4">
      <w:numFmt w:val="bullet"/>
      <w:lvlText w:val=""/>
      <w:lvlJc w:val="left"/>
      <w:pPr>
        <w:ind w:left="6120" w:firstLine="0"/>
      </w:pPr>
      <w:rPr>
        <w:rFonts w:ascii="Wingdings" w:eastAsia="Wingdings" w:hAnsi="Wingdings" w:cs="Wingdings"/>
      </w:rPr>
    </w:lvl>
  </w:abstractNum>
  <w:abstractNum w:abstractNumId="23" w15:restartNumberingAfterBreak="0">
    <w:nsid w:val="1C564982"/>
    <w:multiLevelType w:val="hybridMultilevel"/>
    <w:tmpl w:val="63A64A62"/>
    <w:name w:val="Numbered list 47"/>
    <w:lvl w:ilvl="0" w:tplc="F198090E">
      <w:numFmt w:val="bullet"/>
      <w:lvlText w:val=""/>
      <w:lvlJc w:val="left"/>
      <w:pPr>
        <w:ind w:left="360" w:firstLine="0"/>
      </w:pPr>
      <w:rPr>
        <w:rFonts w:ascii="Wingdings" w:hAnsi="Wingdings"/>
        <w:color w:val="002060"/>
      </w:rPr>
    </w:lvl>
    <w:lvl w:ilvl="1" w:tplc="B8A04756">
      <w:numFmt w:val="bullet"/>
      <w:lvlText w:val="o"/>
      <w:lvlJc w:val="left"/>
      <w:pPr>
        <w:ind w:left="1080" w:firstLine="0"/>
      </w:pPr>
      <w:rPr>
        <w:rFonts w:ascii="Courier New" w:hAnsi="Courier New" w:cs="Courier New"/>
      </w:rPr>
    </w:lvl>
    <w:lvl w:ilvl="2" w:tplc="3CA4C86A">
      <w:numFmt w:val="bullet"/>
      <w:lvlText w:val=""/>
      <w:lvlJc w:val="left"/>
      <w:pPr>
        <w:ind w:left="1800" w:firstLine="0"/>
      </w:pPr>
      <w:rPr>
        <w:rFonts w:ascii="Wingdings" w:eastAsia="Wingdings" w:hAnsi="Wingdings" w:cs="Wingdings"/>
      </w:rPr>
    </w:lvl>
    <w:lvl w:ilvl="3" w:tplc="0F0CA43C">
      <w:numFmt w:val="bullet"/>
      <w:lvlText w:val=""/>
      <w:lvlJc w:val="left"/>
      <w:pPr>
        <w:ind w:left="2520" w:firstLine="0"/>
      </w:pPr>
      <w:rPr>
        <w:rFonts w:ascii="Symbol" w:hAnsi="Symbol"/>
      </w:rPr>
    </w:lvl>
    <w:lvl w:ilvl="4" w:tplc="19CE45A8">
      <w:numFmt w:val="bullet"/>
      <w:lvlText w:val="o"/>
      <w:lvlJc w:val="left"/>
      <w:pPr>
        <w:ind w:left="3240" w:firstLine="0"/>
      </w:pPr>
      <w:rPr>
        <w:rFonts w:ascii="Courier New" w:hAnsi="Courier New" w:cs="Courier New"/>
      </w:rPr>
    </w:lvl>
    <w:lvl w:ilvl="5" w:tplc="B9823A64">
      <w:numFmt w:val="bullet"/>
      <w:lvlText w:val=""/>
      <w:lvlJc w:val="left"/>
      <w:pPr>
        <w:ind w:left="3960" w:firstLine="0"/>
      </w:pPr>
      <w:rPr>
        <w:rFonts w:ascii="Wingdings" w:eastAsia="Wingdings" w:hAnsi="Wingdings" w:cs="Wingdings"/>
      </w:rPr>
    </w:lvl>
    <w:lvl w:ilvl="6" w:tplc="88326944">
      <w:numFmt w:val="bullet"/>
      <w:lvlText w:val=""/>
      <w:lvlJc w:val="left"/>
      <w:pPr>
        <w:ind w:left="4680" w:firstLine="0"/>
      </w:pPr>
      <w:rPr>
        <w:rFonts w:ascii="Symbol" w:hAnsi="Symbol"/>
      </w:rPr>
    </w:lvl>
    <w:lvl w:ilvl="7" w:tplc="F328DBC0">
      <w:numFmt w:val="bullet"/>
      <w:lvlText w:val="o"/>
      <w:lvlJc w:val="left"/>
      <w:pPr>
        <w:ind w:left="5400" w:firstLine="0"/>
      </w:pPr>
      <w:rPr>
        <w:rFonts w:ascii="Courier New" w:hAnsi="Courier New" w:cs="Courier New"/>
      </w:rPr>
    </w:lvl>
    <w:lvl w:ilvl="8" w:tplc="11C2B1AA">
      <w:numFmt w:val="bullet"/>
      <w:lvlText w:val=""/>
      <w:lvlJc w:val="left"/>
      <w:pPr>
        <w:ind w:left="6120" w:firstLine="0"/>
      </w:pPr>
      <w:rPr>
        <w:rFonts w:ascii="Wingdings" w:eastAsia="Wingdings" w:hAnsi="Wingdings" w:cs="Wingdings"/>
      </w:rPr>
    </w:lvl>
  </w:abstractNum>
  <w:abstractNum w:abstractNumId="24" w15:restartNumberingAfterBreak="0">
    <w:nsid w:val="1C691523"/>
    <w:multiLevelType w:val="hybridMultilevel"/>
    <w:tmpl w:val="040A5CBE"/>
    <w:name w:val="Numbered list 32"/>
    <w:lvl w:ilvl="0" w:tplc="7E3E922A">
      <w:numFmt w:val="bullet"/>
      <w:lvlText w:val=""/>
      <w:lvlJc w:val="left"/>
      <w:pPr>
        <w:ind w:left="360" w:firstLine="0"/>
      </w:pPr>
      <w:rPr>
        <w:rFonts w:ascii="Wingdings" w:hAnsi="Wingdings"/>
        <w:color w:val="002060"/>
      </w:rPr>
    </w:lvl>
    <w:lvl w:ilvl="1" w:tplc="DBF8477A">
      <w:numFmt w:val="bullet"/>
      <w:lvlText w:val="o"/>
      <w:lvlJc w:val="left"/>
      <w:pPr>
        <w:ind w:left="1080" w:firstLine="0"/>
      </w:pPr>
      <w:rPr>
        <w:rFonts w:ascii="Courier New" w:hAnsi="Courier New" w:cs="Courier New"/>
      </w:rPr>
    </w:lvl>
    <w:lvl w:ilvl="2" w:tplc="6A9428A0">
      <w:numFmt w:val="bullet"/>
      <w:lvlText w:val=""/>
      <w:lvlJc w:val="left"/>
      <w:pPr>
        <w:ind w:left="1800" w:firstLine="0"/>
      </w:pPr>
      <w:rPr>
        <w:rFonts w:ascii="Wingdings" w:eastAsia="Wingdings" w:hAnsi="Wingdings" w:cs="Wingdings"/>
      </w:rPr>
    </w:lvl>
    <w:lvl w:ilvl="3" w:tplc="CA665052">
      <w:numFmt w:val="bullet"/>
      <w:lvlText w:val=""/>
      <w:lvlJc w:val="left"/>
      <w:pPr>
        <w:ind w:left="2520" w:firstLine="0"/>
      </w:pPr>
      <w:rPr>
        <w:rFonts w:ascii="Symbol" w:hAnsi="Symbol"/>
      </w:rPr>
    </w:lvl>
    <w:lvl w:ilvl="4" w:tplc="B22E26F0">
      <w:numFmt w:val="bullet"/>
      <w:lvlText w:val="o"/>
      <w:lvlJc w:val="left"/>
      <w:pPr>
        <w:ind w:left="3240" w:firstLine="0"/>
      </w:pPr>
      <w:rPr>
        <w:rFonts w:ascii="Courier New" w:hAnsi="Courier New" w:cs="Courier New"/>
      </w:rPr>
    </w:lvl>
    <w:lvl w:ilvl="5" w:tplc="35BE4A02">
      <w:numFmt w:val="bullet"/>
      <w:lvlText w:val=""/>
      <w:lvlJc w:val="left"/>
      <w:pPr>
        <w:ind w:left="3960" w:firstLine="0"/>
      </w:pPr>
      <w:rPr>
        <w:rFonts w:ascii="Wingdings" w:eastAsia="Wingdings" w:hAnsi="Wingdings" w:cs="Wingdings"/>
      </w:rPr>
    </w:lvl>
    <w:lvl w:ilvl="6" w:tplc="C06A2D1A">
      <w:numFmt w:val="bullet"/>
      <w:lvlText w:val=""/>
      <w:lvlJc w:val="left"/>
      <w:pPr>
        <w:ind w:left="4680" w:firstLine="0"/>
      </w:pPr>
      <w:rPr>
        <w:rFonts w:ascii="Symbol" w:hAnsi="Symbol"/>
      </w:rPr>
    </w:lvl>
    <w:lvl w:ilvl="7" w:tplc="CA64DACC">
      <w:numFmt w:val="bullet"/>
      <w:lvlText w:val="o"/>
      <w:lvlJc w:val="left"/>
      <w:pPr>
        <w:ind w:left="5400" w:firstLine="0"/>
      </w:pPr>
      <w:rPr>
        <w:rFonts w:ascii="Courier New" w:hAnsi="Courier New" w:cs="Courier New"/>
      </w:rPr>
    </w:lvl>
    <w:lvl w:ilvl="8" w:tplc="83C81A66">
      <w:numFmt w:val="bullet"/>
      <w:lvlText w:val=""/>
      <w:lvlJc w:val="left"/>
      <w:pPr>
        <w:ind w:left="6120" w:firstLine="0"/>
      </w:pPr>
      <w:rPr>
        <w:rFonts w:ascii="Wingdings" w:eastAsia="Wingdings" w:hAnsi="Wingdings" w:cs="Wingdings"/>
      </w:rPr>
    </w:lvl>
  </w:abstractNum>
  <w:abstractNum w:abstractNumId="25" w15:restartNumberingAfterBreak="0">
    <w:nsid w:val="1DA20E51"/>
    <w:multiLevelType w:val="hybridMultilevel"/>
    <w:tmpl w:val="9F1C971A"/>
    <w:lvl w:ilvl="0" w:tplc="0418001B">
      <w:start w:val="1"/>
      <w:numFmt w:val="lowerRoman"/>
      <w:lvlText w:val="%1."/>
      <w:lvlJc w:val="right"/>
      <w:pPr>
        <w:ind w:left="1260" w:hanging="360"/>
      </w:pPr>
    </w:lvl>
    <w:lvl w:ilvl="1" w:tplc="531A79A8">
      <w:start w:val="1"/>
      <w:numFmt w:val="lowerLetter"/>
      <w:lvlText w:val="%2)"/>
      <w:lvlJc w:val="left"/>
      <w:pPr>
        <w:ind w:left="1980" w:hanging="360"/>
      </w:pPr>
      <w:rPr>
        <w:rFonts w:hint="default"/>
      </w:r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6" w15:restartNumberingAfterBreak="0">
    <w:nsid w:val="1E8633F1"/>
    <w:multiLevelType w:val="hybridMultilevel"/>
    <w:tmpl w:val="D6229744"/>
    <w:name w:val="Numbered list 37"/>
    <w:lvl w:ilvl="0" w:tplc="8BDABD52">
      <w:numFmt w:val="bullet"/>
      <w:lvlText w:val=""/>
      <w:lvlJc w:val="left"/>
      <w:pPr>
        <w:ind w:left="1080" w:firstLine="0"/>
      </w:pPr>
      <w:rPr>
        <w:rFonts w:ascii="Wingdings" w:hAnsi="Wingdings"/>
      </w:rPr>
    </w:lvl>
    <w:lvl w:ilvl="1" w:tplc="653C1AEA">
      <w:numFmt w:val="bullet"/>
      <w:lvlText w:val="o"/>
      <w:lvlJc w:val="left"/>
      <w:pPr>
        <w:ind w:left="1800" w:firstLine="0"/>
      </w:pPr>
      <w:rPr>
        <w:rFonts w:ascii="Courier New" w:hAnsi="Courier New" w:cs="Courier New"/>
      </w:rPr>
    </w:lvl>
    <w:lvl w:ilvl="2" w:tplc="F73C534A">
      <w:numFmt w:val="bullet"/>
      <w:lvlText w:val=""/>
      <w:lvlJc w:val="left"/>
      <w:pPr>
        <w:ind w:left="2520" w:firstLine="0"/>
      </w:pPr>
      <w:rPr>
        <w:rFonts w:ascii="Wingdings" w:eastAsia="Wingdings" w:hAnsi="Wingdings" w:cs="Wingdings"/>
      </w:rPr>
    </w:lvl>
    <w:lvl w:ilvl="3" w:tplc="BFE8BC84">
      <w:numFmt w:val="bullet"/>
      <w:lvlText w:val=""/>
      <w:lvlJc w:val="left"/>
      <w:pPr>
        <w:ind w:left="3240" w:firstLine="0"/>
      </w:pPr>
      <w:rPr>
        <w:rFonts w:ascii="Symbol" w:hAnsi="Symbol"/>
      </w:rPr>
    </w:lvl>
    <w:lvl w:ilvl="4" w:tplc="839C7A58">
      <w:numFmt w:val="bullet"/>
      <w:lvlText w:val="o"/>
      <w:lvlJc w:val="left"/>
      <w:pPr>
        <w:ind w:left="3960" w:firstLine="0"/>
      </w:pPr>
      <w:rPr>
        <w:rFonts w:ascii="Courier New" w:hAnsi="Courier New" w:cs="Courier New"/>
      </w:rPr>
    </w:lvl>
    <w:lvl w:ilvl="5" w:tplc="F048B5FC">
      <w:numFmt w:val="bullet"/>
      <w:lvlText w:val=""/>
      <w:lvlJc w:val="left"/>
      <w:pPr>
        <w:ind w:left="4680" w:firstLine="0"/>
      </w:pPr>
      <w:rPr>
        <w:rFonts w:ascii="Wingdings" w:eastAsia="Wingdings" w:hAnsi="Wingdings" w:cs="Wingdings"/>
      </w:rPr>
    </w:lvl>
    <w:lvl w:ilvl="6" w:tplc="0C9ACEEE">
      <w:numFmt w:val="bullet"/>
      <w:lvlText w:val=""/>
      <w:lvlJc w:val="left"/>
      <w:pPr>
        <w:ind w:left="5400" w:firstLine="0"/>
      </w:pPr>
      <w:rPr>
        <w:rFonts w:ascii="Symbol" w:hAnsi="Symbol"/>
      </w:rPr>
    </w:lvl>
    <w:lvl w:ilvl="7" w:tplc="29CE4790">
      <w:numFmt w:val="bullet"/>
      <w:lvlText w:val="o"/>
      <w:lvlJc w:val="left"/>
      <w:pPr>
        <w:ind w:left="6120" w:firstLine="0"/>
      </w:pPr>
      <w:rPr>
        <w:rFonts w:ascii="Courier New" w:hAnsi="Courier New" w:cs="Courier New"/>
      </w:rPr>
    </w:lvl>
    <w:lvl w:ilvl="8" w:tplc="DF08D2FA">
      <w:numFmt w:val="bullet"/>
      <w:lvlText w:val=""/>
      <w:lvlJc w:val="left"/>
      <w:pPr>
        <w:ind w:left="6840" w:firstLine="0"/>
      </w:pPr>
      <w:rPr>
        <w:rFonts w:ascii="Wingdings" w:eastAsia="Wingdings" w:hAnsi="Wingdings" w:cs="Wingdings"/>
      </w:rPr>
    </w:lvl>
  </w:abstractNum>
  <w:abstractNum w:abstractNumId="27" w15:restartNumberingAfterBreak="0">
    <w:nsid w:val="1E91696F"/>
    <w:multiLevelType w:val="hybridMultilevel"/>
    <w:tmpl w:val="29445D7C"/>
    <w:name w:val="Numbered list 62"/>
    <w:lvl w:ilvl="0" w:tplc="DBD2B612">
      <w:numFmt w:val="bullet"/>
      <w:lvlText w:val=""/>
      <w:lvlJc w:val="left"/>
      <w:pPr>
        <w:ind w:left="360" w:firstLine="0"/>
      </w:pPr>
      <w:rPr>
        <w:rFonts w:ascii="Symbol" w:hAnsi="Symbol"/>
      </w:rPr>
    </w:lvl>
    <w:lvl w:ilvl="1" w:tplc="3F900454">
      <w:numFmt w:val="bullet"/>
      <w:lvlText w:val="o"/>
      <w:lvlJc w:val="left"/>
      <w:pPr>
        <w:ind w:left="1080" w:firstLine="0"/>
      </w:pPr>
      <w:rPr>
        <w:rFonts w:ascii="Courier New" w:hAnsi="Courier New" w:cs="Courier New"/>
      </w:rPr>
    </w:lvl>
    <w:lvl w:ilvl="2" w:tplc="7E6EBD0E">
      <w:numFmt w:val="bullet"/>
      <w:lvlText w:val=""/>
      <w:lvlJc w:val="left"/>
      <w:pPr>
        <w:ind w:left="1800" w:firstLine="0"/>
      </w:pPr>
      <w:rPr>
        <w:rFonts w:ascii="Wingdings" w:eastAsia="Wingdings" w:hAnsi="Wingdings" w:cs="Wingdings"/>
      </w:rPr>
    </w:lvl>
    <w:lvl w:ilvl="3" w:tplc="6A2C9CB6">
      <w:numFmt w:val="bullet"/>
      <w:lvlText w:val=""/>
      <w:lvlJc w:val="left"/>
      <w:pPr>
        <w:ind w:left="2520" w:firstLine="0"/>
      </w:pPr>
      <w:rPr>
        <w:rFonts w:ascii="Symbol" w:hAnsi="Symbol"/>
      </w:rPr>
    </w:lvl>
    <w:lvl w:ilvl="4" w:tplc="9AB492AC">
      <w:numFmt w:val="bullet"/>
      <w:lvlText w:val="o"/>
      <w:lvlJc w:val="left"/>
      <w:pPr>
        <w:ind w:left="3240" w:firstLine="0"/>
      </w:pPr>
      <w:rPr>
        <w:rFonts w:ascii="Courier New" w:hAnsi="Courier New" w:cs="Courier New"/>
      </w:rPr>
    </w:lvl>
    <w:lvl w:ilvl="5" w:tplc="4FF4D732">
      <w:numFmt w:val="bullet"/>
      <w:lvlText w:val=""/>
      <w:lvlJc w:val="left"/>
      <w:pPr>
        <w:ind w:left="3960" w:firstLine="0"/>
      </w:pPr>
      <w:rPr>
        <w:rFonts w:ascii="Wingdings" w:eastAsia="Wingdings" w:hAnsi="Wingdings" w:cs="Wingdings"/>
      </w:rPr>
    </w:lvl>
    <w:lvl w:ilvl="6" w:tplc="20DAC7FC">
      <w:numFmt w:val="bullet"/>
      <w:lvlText w:val=""/>
      <w:lvlJc w:val="left"/>
      <w:pPr>
        <w:ind w:left="4680" w:firstLine="0"/>
      </w:pPr>
      <w:rPr>
        <w:rFonts w:ascii="Symbol" w:hAnsi="Symbol"/>
      </w:rPr>
    </w:lvl>
    <w:lvl w:ilvl="7" w:tplc="BDCA777E">
      <w:numFmt w:val="bullet"/>
      <w:lvlText w:val="o"/>
      <w:lvlJc w:val="left"/>
      <w:pPr>
        <w:ind w:left="5400" w:firstLine="0"/>
      </w:pPr>
      <w:rPr>
        <w:rFonts w:ascii="Courier New" w:hAnsi="Courier New" w:cs="Courier New"/>
      </w:rPr>
    </w:lvl>
    <w:lvl w:ilvl="8" w:tplc="A6463DDE">
      <w:numFmt w:val="bullet"/>
      <w:lvlText w:val=""/>
      <w:lvlJc w:val="left"/>
      <w:pPr>
        <w:ind w:left="6120" w:firstLine="0"/>
      </w:pPr>
      <w:rPr>
        <w:rFonts w:ascii="Wingdings" w:eastAsia="Wingdings" w:hAnsi="Wingdings" w:cs="Wingdings"/>
      </w:rPr>
    </w:lvl>
  </w:abstractNum>
  <w:abstractNum w:abstractNumId="28" w15:restartNumberingAfterBreak="0">
    <w:nsid w:val="1EBB1202"/>
    <w:multiLevelType w:val="hybridMultilevel"/>
    <w:tmpl w:val="05EC7E38"/>
    <w:name w:val="Numbered list 71"/>
    <w:lvl w:ilvl="0" w:tplc="C15C9CEE">
      <w:start w:val="1"/>
      <w:numFmt w:val="lowerLetter"/>
      <w:lvlText w:val="%1)"/>
      <w:lvlJc w:val="left"/>
      <w:pPr>
        <w:ind w:left="644" w:firstLine="0"/>
      </w:pPr>
    </w:lvl>
    <w:lvl w:ilvl="1" w:tplc="FD1EEA78">
      <w:start w:val="1"/>
      <w:numFmt w:val="lowerLetter"/>
      <w:lvlText w:val="%2."/>
      <w:lvlJc w:val="left"/>
      <w:pPr>
        <w:ind w:left="1364" w:firstLine="0"/>
      </w:pPr>
    </w:lvl>
    <w:lvl w:ilvl="2" w:tplc="7EBA2908">
      <w:start w:val="1"/>
      <w:numFmt w:val="lowerRoman"/>
      <w:lvlText w:val="%3."/>
      <w:lvlJc w:val="left"/>
      <w:pPr>
        <w:ind w:left="2264" w:firstLine="0"/>
      </w:pPr>
    </w:lvl>
    <w:lvl w:ilvl="3" w:tplc="6DC20F12">
      <w:start w:val="1"/>
      <w:numFmt w:val="decimal"/>
      <w:lvlText w:val="%4."/>
      <w:lvlJc w:val="left"/>
      <w:pPr>
        <w:ind w:left="2804" w:firstLine="0"/>
      </w:pPr>
    </w:lvl>
    <w:lvl w:ilvl="4" w:tplc="70502A48">
      <w:start w:val="1"/>
      <w:numFmt w:val="lowerLetter"/>
      <w:lvlText w:val="%5."/>
      <w:lvlJc w:val="left"/>
      <w:pPr>
        <w:ind w:left="3524" w:firstLine="0"/>
      </w:pPr>
    </w:lvl>
    <w:lvl w:ilvl="5" w:tplc="87A2ECF8">
      <w:start w:val="1"/>
      <w:numFmt w:val="lowerRoman"/>
      <w:lvlText w:val="%6."/>
      <w:lvlJc w:val="left"/>
      <w:pPr>
        <w:ind w:left="4424" w:firstLine="0"/>
      </w:pPr>
    </w:lvl>
    <w:lvl w:ilvl="6" w:tplc="72A6E404">
      <w:start w:val="1"/>
      <w:numFmt w:val="decimal"/>
      <w:lvlText w:val="%7."/>
      <w:lvlJc w:val="left"/>
      <w:pPr>
        <w:ind w:left="4964" w:firstLine="0"/>
      </w:pPr>
    </w:lvl>
    <w:lvl w:ilvl="7" w:tplc="34003A90">
      <w:start w:val="1"/>
      <w:numFmt w:val="lowerLetter"/>
      <w:lvlText w:val="%8."/>
      <w:lvlJc w:val="left"/>
      <w:pPr>
        <w:ind w:left="5684" w:firstLine="0"/>
      </w:pPr>
    </w:lvl>
    <w:lvl w:ilvl="8" w:tplc="2F54F1CC">
      <w:start w:val="1"/>
      <w:numFmt w:val="lowerRoman"/>
      <w:lvlText w:val="%9."/>
      <w:lvlJc w:val="left"/>
      <w:pPr>
        <w:ind w:left="6584" w:firstLine="0"/>
      </w:pPr>
    </w:lvl>
  </w:abstractNum>
  <w:abstractNum w:abstractNumId="29" w15:restartNumberingAfterBreak="0">
    <w:nsid w:val="1F720C6D"/>
    <w:multiLevelType w:val="hybridMultilevel"/>
    <w:tmpl w:val="A698947A"/>
    <w:name w:val="Numbered list 60"/>
    <w:lvl w:ilvl="0" w:tplc="77FA1CB2">
      <w:start w:val="1"/>
      <w:numFmt w:val="lowerLetter"/>
      <w:lvlText w:val="%1."/>
      <w:lvlJc w:val="left"/>
      <w:pPr>
        <w:ind w:left="644" w:firstLine="0"/>
      </w:pPr>
    </w:lvl>
    <w:lvl w:ilvl="1" w:tplc="502E8DFE">
      <w:start w:val="1"/>
      <w:numFmt w:val="lowerLetter"/>
      <w:lvlText w:val="%2."/>
      <w:lvlJc w:val="left"/>
      <w:pPr>
        <w:ind w:left="1364" w:firstLine="0"/>
      </w:pPr>
      <w:rPr>
        <w:color w:val="auto"/>
      </w:rPr>
    </w:lvl>
    <w:lvl w:ilvl="2" w:tplc="F2485EAA">
      <w:start w:val="29"/>
      <w:numFmt w:val="decimal"/>
      <w:lvlText w:val="%3."/>
      <w:lvlJc w:val="left"/>
      <w:pPr>
        <w:ind w:left="2264" w:firstLine="0"/>
      </w:pPr>
    </w:lvl>
    <w:lvl w:ilvl="3" w:tplc="0A084CEC">
      <w:start w:val="15"/>
      <w:numFmt w:val="decimal"/>
      <w:lvlText w:val="%4"/>
      <w:lvlJc w:val="left"/>
      <w:pPr>
        <w:ind w:left="2804" w:firstLine="0"/>
      </w:pPr>
    </w:lvl>
    <w:lvl w:ilvl="4" w:tplc="8A9C16A0">
      <w:start w:val="1"/>
      <w:numFmt w:val="lowerLetter"/>
      <w:lvlText w:val="%5."/>
      <w:lvlJc w:val="left"/>
      <w:pPr>
        <w:ind w:left="3524" w:firstLine="0"/>
      </w:pPr>
    </w:lvl>
    <w:lvl w:ilvl="5" w:tplc="3AA8A15A">
      <w:start w:val="1"/>
      <w:numFmt w:val="lowerRoman"/>
      <w:lvlText w:val="%6."/>
      <w:lvlJc w:val="left"/>
      <w:pPr>
        <w:ind w:left="4424" w:firstLine="0"/>
      </w:pPr>
    </w:lvl>
    <w:lvl w:ilvl="6" w:tplc="94420BAE">
      <w:start w:val="1"/>
      <w:numFmt w:val="decimal"/>
      <w:lvlText w:val="%7."/>
      <w:lvlJc w:val="left"/>
      <w:pPr>
        <w:ind w:left="4964" w:firstLine="0"/>
      </w:pPr>
    </w:lvl>
    <w:lvl w:ilvl="7" w:tplc="6FAEF9B6">
      <w:start w:val="1"/>
      <w:numFmt w:val="lowerLetter"/>
      <w:lvlText w:val="%8."/>
      <w:lvlJc w:val="left"/>
      <w:pPr>
        <w:ind w:left="5684" w:firstLine="0"/>
      </w:pPr>
    </w:lvl>
    <w:lvl w:ilvl="8" w:tplc="62189C92">
      <w:start w:val="1"/>
      <w:numFmt w:val="lowerRoman"/>
      <w:lvlText w:val="%9."/>
      <w:lvlJc w:val="left"/>
      <w:pPr>
        <w:ind w:left="6584" w:firstLine="0"/>
      </w:pPr>
    </w:lvl>
  </w:abstractNum>
  <w:abstractNum w:abstractNumId="30" w15:restartNumberingAfterBreak="0">
    <w:nsid w:val="1FFD63CD"/>
    <w:multiLevelType w:val="hybridMultilevel"/>
    <w:tmpl w:val="129AE6D2"/>
    <w:name w:val="Numbered list 22"/>
    <w:lvl w:ilvl="0" w:tplc="AD24B80C">
      <w:numFmt w:val="bullet"/>
      <w:lvlText w:val=""/>
      <w:lvlJc w:val="left"/>
      <w:pPr>
        <w:ind w:left="1080" w:firstLine="0"/>
      </w:pPr>
      <w:rPr>
        <w:rFonts w:ascii="Wingdings" w:hAnsi="Wingdings"/>
      </w:rPr>
    </w:lvl>
    <w:lvl w:ilvl="1" w:tplc="28DC0C8C">
      <w:numFmt w:val="bullet"/>
      <w:lvlText w:val="o"/>
      <w:lvlJc w:val="left"/>
      <w:pPr>
        <w:ind w:left="1800" w:firstLine="0"/>
      </w:pPr>
      <w:rPr>
        <w:rFonts w:ascii="Courier New" w:hAnsi="Courier New" w:cs="Courier New"/>
      </w:rPr>
    </w:lvl>
    <w:lvl w:ilvl="2" w:tplc="D42E8756">
      <w:numFmt w:val="bullet"/>
      <w:lvlText w:val=""/>
      <w:lvlJc w:val="left"/>
      <w:pPr>
        <w:ind w:left="2520" w:firstLine="0"/>
      </w:pPr>
      <w:rPr>
        <w:rFonts w:ascii="Wingdings" w:eastAsia="Wingdings" w:hAnsi="Wingdings" w:cs="Wingdings"/>
      </w:rPr>
    </w:lvl>
    <w:lvl w:ilvl="3" w:tplc="9496E764">
      <w:numFmt w:val="bullet"/>
      <w:lvlText w:val=""/>
      <w:lvlJc w:val="left"/>
      <w:pPr>
        <w:ind w:left="3240" w:firstLine="0"/>
      </w:pPr>
      <w:rPr>
        <w:rFonts w:ascii="Symbol" w:hAnsi="Symbol"/>
      </w:rPr>
    </w:lvl>
    <w:lvl w:ilvl="4" w:tplc="A60804DA">
      <w:numFmt w:val="bullet"/>
      <w:lvlText w:val="o"/>
      <w:lvlJc w:val="left"/>
      <w:pPr>
        <w:ind w:left="3960" w:firstLine="0"/>
      </w:pPr>
      <w:rPr>
        <w:rFonts w:ascii="Courier New" w:hAnsi="Courier New" w:cs="Courier New"/>
      </w:rPr>
    </w:lvl>
    <w:lvl w:ilvl="5" w:tplc="8BA80E10">
      <w:numFmt w:val="bullet"/>
      <w:lvlText w:val=""/>
      <w:lvlJc w:val="left"/>
      <w:pPr>
        <w:ind w:left="4680" w:firstLine="0"/>
      </w:pPr>
      <w:rPr>
        <w:rFonts w:ascii="Wingdings" w:eastAsia="Wingdings" w:hAnsi="Wingdings" w:cs="Wingdings"/>
      </w:rPr>
    </w:lvl>
    <w:lvl w:ilvl="6" w:tplc="ED4C4042">
      <w:numFmt w:val="bullet"/>
      <w:lvlText w:val=""/>
      <w:lvlJc w:val="left"/>
      <w:pPr>
        <w:ind w:left="5400" w:firstLine="0"/>
      </w:pPr>
      <w:rPr>
        <w:rFonts w:ascii="Symbol" w:hAnsi="Symbol"/>
      </w:rPr>
    </w:lvl>
    <w:lvl w:ilvl="7" w:tplc="B164012A">
      <w:numFmt w:val="bullet"/>
      <w:lvlText w:val="o"/>
      <w:lvlJc w:val="left"/>
      <w:pPr>
        <w:ind w:left="6120" w:firstLine="0"/>
      </w:pPr>
      <w:rPr>
        <w:rFonts w:ascii="Courier New" w:hAnsi="Courier New" w:cs="Courier New"/>
      </w:rPr>
    </w:lvl>
    <w:lvl w:ilvl="8" w:tplc="027A3C0A">
      <w:numFmt w:val="bullet"/>
      <w:lvlText w:val=""/>
      <w:lvlJc w:val="left"/>
      <w:pPr>
        <w:ind w:left="6840" w:firstLine="0"/>
      </w:pPr>
      <w:rPr>
        <w:rFonts w:ascii="Wingdings" w:eastAsia="Wingdings" w:hAnsi="Wingdings" w:cs="Wingdings"/>
      </w:rPr>
    </w:lvl>
  </w:abstractNum>
  <w:abstractNum w:abstractNumId="31" w15:restartNumberingAfterBreak="0">
    <w:nsid w:val="23291A11"/>
    <w:multiLevelType w:val="hybridMultilevel"/>
    <w:tmpl w:val="2DF8FB92"/>
    <w:lvl w:ilvl="0" w:tplc="04090017">
      <w:start w:val="1"/>
      <w:numFmt w:val="lowerLetter"/>
      <w:lvlText w:val="%1)"/>
      <w:lvlJc w:val="left"/>
      <w:pPr>
        <w:ind w:left="3822" w:hanging="360"/>
      </w:pPr>
    </w:lvl>
    <w:lvl w:ilvl="1" w:tplc="FFFFFFFF" w:tentative="1">
      <w:start w:val="1"/>
      <w:numFmt w:val="lowerLetter"/>
      <w:lvlText w:val="%2."/>
      <w:lvlJc w:val="left"/>
      <w:pPr>
        <w:ind w:left="4542" w:hanging="360"/>
      </w:pPr>
    </w:lvl>
    <w:lvl w:ilvl="2" w:tplc="FFFFFFFF" w:tentative="1">
      <w:start w:val="1"/>
      <w:numFmt w:val="lowerRoman"/>
      <w:lvlText w:val="%3."/>
      <w:lvlJc w:val="right"/>
      <w:pPr>
        <w:ind w:left="5262" w:hanging="180"/>
      </w:pPr>
    </w:lvl>
    <w:lvl w:ilvl="3" w:tplc="FFFFFFFF" w:tentative="1">
      <w:start w:val="1"/>
      <w:numFmt w:val="decimal"/>
      <w:lvlText w:val="%4."/>
      <w:lvlJc w:val="left"/>
      <w:pPr>
        <w:ind w:left="5982" w:hanging="360"/>
      </w:pPr>
    </w:lvl>
    <w:lvl w:ilvl="4" w:tplc="FFFFFFFF" w:tentative="1">
      <w:start w:val="1"/>
      <w:numFmt w:val="lowerLetter"/>
      <w:lvlText w:val="%5."/>
      <w:lvlJc w:val="left"/>
      <w:pPr>
        <w:ind w:left="6702" w:hanging="360"/>
      </w:pPr>
    </w:lvl>
    <w:lvl w:ilvl="5" w:tplc="FFFFFFFF" w:tentative="1">
      <w:start w:val="1"/>
      <w:numFmt w:val="lowerRoman"/>
      <w:lvlText w:val="%6."/>
      <w:lvlJc w:val="right"/>
      <w:pPr>
        <w:ind w:left="7422" w:hanging="180"/>
      </w:pPr>
    </w:lvl>
    <w:lvl w:ilvl="6" w:tplc="FFFFFFFF" w:tentative="1">
      <w:start w:val="1"/>
      <w:numFmt w:val="decimal"/>
      <w:lvlText w:val="%7."/>
      <w:lvlJc w:val="left"/>
      <w:pPr>
        <w:ind w:left="8142" w:hanging="360"/>
      </w:pPr>
    </w:lvl>
    <w:lvl w:ilvl="7" w:tplc="FFFFFFFF" w:tentative="1">
      <w:start w:val="1"/>
      <w:numFmt w:val="lowerLetter"/>
      <w:lvlText w:val="%8."/>
      <w:lvlJc w:val="left"/>
      <w:pPr>
        <w:ind w:left="8862" w:hanging="360"/>
      </w:pPr>
    </w:lvl>
    <w:lvl w:ilvl="8" w:tplc="FFFFFFFF" w:tentative="1">
      <w:start w:val="1"/>
      <w:numFmt w:val="lowerRoman"/>
      <w:lvlText w:val="%9."/>
      <w:lvlJc w:val="right"/>
      <w:pPr>
        <w:ind w:left="9582" w:hanging="180"/>
      </w:pPr>
    </w:lvl>
  </w:abstractNum>
  <w:abstractNum w:abstractNumId="32" w15:restartNumberingAfterBreak="0">
    <w:nsid w:val="24B72BC5"/>
    <w:multiLevelType w:val="hybridMultilevel"/>
    <w:tmpl w:val="CC0C9EC0"/>
    <w:name w:val="Numbered list 74"/>
    <w:lvl w:ilvl="0" w:tplc="B7748F5E">
      <w:start w:val="1"/>
      <w:numFmt w:val="lowerLetter"/>
      <w:lvlText w:val="%1)"/>
      <w:lvlJc w:val="left"/>
      <w:pPr>
        <w:ind w:left="568" w:firstLine="0"/>
      </w:pPr>
    </w:lvl>
    <w:lvl w:ilvl="1" w:tplc="9C724FF2">
      <w:start w:val="1"/>
      <w:numFmt w:val="decimal"/>
      <w:lvlText w:val="%2."/>
      <w:lvlJc w:val="left"/>
      <w:pPr>
        <w:ind w:left="1288" w:firstLine="0"/>
      </w:pPr>
    </w:lvl>
    <w:lvl w:ilvl="2" w:tplc="816EE908">
      <w:start w:val="1"/>
      <w:numFmt w:val="lowerRoman"/>
      <w:lvlText w:val="%3."/>
      <w:lvlJc w:val="left"/>
      <w:pPr>
        <w:ind w:left="2188" w:firstLine="0"/>
      </w:pPr>
    </w:lvl>
    <w:lvl w:ilvl="3" w:tplc="9ABED1D2">
      <w:start w:val="1"/>
      <w:numFmt w:val="decimal"/>
      <w:lvlText w:val="%4."/>
      <w:lvlJc w:val="left"/>
      <w:pPr>
        <w:ind w:left="2728" w:firstLine="0"/>
      </w:pPr>
    </w:lvl>
    <w:lvl w:ilvl="4" w:tplc="2674A7E2">
      <w:start w:val="1"/>
      <w:numFmt w:val="lowerLetter"/>
      <w:lvlText w:val="%5."/>
      <w:lvlJc w:val="left"/>
      <w:pPr>
        <w:ind w:left="3448" w:firstLine="0"/>
      </w:pPr>
    </w:lvl>
    <w:lvl w:ilvl="5" w:tplc="35B24146">
      <w:start w:val="1"/>
      <w:numFmt w:val="lowerRoman"/>
      <w:lvlText w:val="%6."/>
      <w:lvlJc w:val="left"/>
      <w:pPr>
        <w:ind w:left="4348" w:firstLine="0"/>
      </w:pPr>
    </w:lvl>
    <w:lvl w:ilvl="6" w:tplc="82A0D5BE">
      <w:start w:val="1"/>
      <w:numFmt w:val="decimal"/>
      <w:lvlText w:val="%7."/>
      <w:lvlJc w:val="left"/>
      <w:pPr>
        <w:ind w:left="4888" w:firstLine="0"/>
      </w:pPr>
    </w:lvl>
    <w:lvl w:ilvl="7" w:tplc="9564B0D2">
      <w:start w:val="1"/>
      <w:numFmt w:val="lowerLetter"/>
      <w:lvlText w:val="%8."/>
      <w:lvlJc w:val="left"/>
      <w:pPr>
        <w:ind w:left="5608" w:firstLine="0"/>
      </w:pPr>
    </w:lvl>
    <w:lvl w:ilvl="8" w:tplc="E0466698">
      <w:start w:val="1"/>
      <w:numFmt w:val="lowerRoman"/>
      <w:lvlText w:val="%9."/>
      <w:lvlJc w:val="left"/>
      <w:pPr>
        <w:ind w:left="6508" w:firstLine="0"/>
      </w:pPr>
    </w:lvl>
  </w:abstractNum>
  <w:abstractNum w:abstractNumId="33" w15:restartNumberingAfterBreak="0">
    <w:nsid w:val="25A86221"/>
    <w:multiLevelType w:val="hybridMultilevel"/>
    <w:tmpl w:val="C256D59A"/>
    <w:name w:val="Numbered list 14"/>
    <w:lvl w:ilvl="0" w:tplc="118A38D0">
      <w:numFmt w:val="bullet"/>
      <w:lvlText w:val=""/>
      <w:lvlJc w:val="left"/>
      <w:pPr>
        <w:ind w:left="360" w:firstLine="0"/>
      </w:pPr>
      <w:rPr>
        <w:rFonts w:ascii="Wingdings" w:hAnsi="Wingdings"/>
        <w:color w:val="365F91"/>
      </w:rPr>
    </w:lvl>
    <w:lvl w:ilvl="1" w:tplc="FDF40A9A">
      <w:numFmt w:val="bullet"/>
      <w:lvlText w:val="o"/>
      <w:lvlJc w:val="left"/>
      <w:pPr>
        <w:ind w:left="1080" w:firstLine="0"/>
      </w:pPr>
      <w:rPr>
        <w:rFonts w:ascii="Courier New" w:hAnsi="Courier New" w:cs="Courier New"/>
      </w:rPr>
    </w:lvl>
    <w:lvl w:ilvl="2" w:tplc="00AC2898">
      <w:numFmt w:val="bullet"/>
      <w:lvlText w:val=""/>
      <w:lvlJc w:val="left"/>
      <w:pPr>
        <w:ind w:left="1800" w:firstLine="0"/>
      </w:pPr>
      <w:rPr>
        <w:rFonts w:ascii="Wingdings" w:eastAsia="Wingdings" w:hAnsi="Wingdings" w:cs="Wingdings"/>
      </w:rPr>
    </w:lvl>
    <w:lvl w:ilvl="3" w:tplc="9820AF56">
      <w:numFmt w:val="bullet"/>
      <w:lvlText w:val=""/>
      <w:lvlJc w:val="left"/>
      <w:pPr>
        <w:ind w:left="2520" w:firstLine="0"/>
      </w:pPr>
      <w:rPr>
        <w:rFonts w:ascii="Symbol" w:hAnsi="Symbol"/>
      </w:rPr>
    </w:lvl>
    <w:lvl w:ilvl="4" w:tplc="237238B4">
      <w:numFmt w:val="bullet"/>
      <w:lvlText w:val="o"/>
      <w:lvlJc w:val="left"/>
      <w:pPr>
        <w:ind w:left="3240" w:firstLine="0"/>
      </w:pPr>
      <w:rPr>
        <w:rFonts w:ascii="Courier New" w:hAnsi="Courier New" w:cs="Courier New"/>
      </w:rPr>
    </w:lvl>
    <w:lvl w:ilvl="5" w:tplc="E518865A">
      <w:numFmt w:val="bullet"/>
      <w:lvlText w:val=""/>
      <w:lvlJc w:val="left"/>
      <w:pPr>
        <w:ind w:left="3960" w:firstLine="0"/>
      </w:pPr>
      <w:rPr>
        <w:rFonts w:ascii="Wingdings" w:eastAsia="Wingdings" w:hAnsi="Wingdings" w:cs="Wingdings"/>
      </w:rPr>
    </w:lvl>
    <w:lvl w:ilvl="6" w:tplc="9F0E6484">
      <w:numFmt w:val="bullet"/>
      <w:lvlText w:val=""/>
      <w:lvlJc w:val="left"/>
      <w:pPr>
        <w:ind w:left="4680" w:firstLine="0"/>
      </w:pPr>
      <w:rPr>
        <w:rFonts w:ascii="Symbol" w:hAnsi="Symbol"/>
      </w:rPr>
    </w:lvl>
    <w:lvl w:ilvl="7" w:tplc="B6185BF6">
      <w:numFmt w:val="bullet"/>
      <w:lvlText w:val="o"/>
      <w:lvlJc w:val="left"/>
      <w:pPr>
        <w:ind w:left="5400" w:firstLine="0"/>
      </w:pPr>
      <w:rPr>
        <w:rFonts w:ascii="Courier New" w:hAnsi="Courier New" w:cs="Courier New"/>
      </w:rPr>
    </w:lvl>
    <w:lvl w:ilvl="8" w:tplc="484298A2">
      <w:numFmt w:val="bullet"/>
      <w:lvlText w:val=""/>
      <w:lvlJc w:val="left"/>
      <w:pPr>
        <w:ind w:left="6120" w:firstLine="0"/>
      </w:pPr>
      <w:rPr>
        <w:rFonts w:ascii="Wingdings" w:eastAsia="Wingdings" w:hAnsi="Wingdings" w:cs="Wingdings"/>
      </w:rPr>
    </w:lvl>
  </w:abstractNum>
  <w:abstractNum w:abstractNumId="34" w15:restartNumberingAfterBreak="0">
    <w:nsid w:val="25C53443"/>
    <w:multiLevelType w:val="hybridMultilevel"/>
    <w:tmpl w:val="F6C6908C"/>
    <w:lvl w:ilvl="0" w:tplc="E10296F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6EA153A"/>
    <w:multiLevelType w:val="hybridMultilevel"/>
    <w:tmpl w:val="9110A43C"/>
    <w:lvl w:ilvl="0" w:tplc="76AC493E">
      <w:start w:val="1"/>
      <w:numFmt w:val="lowerLetter"/>
      <w:lvlText w:val="%1)"/>
      <w:lvlJc w:val="left"/>
      <w:pPr>
        <w:ind w:left="1428" w:hanging="360"/>
      </w:pPr>
      <w:rPr>
        <w:b/>
        <w:bCs/>
        <w:i w:val="0"/>
        <w:iCs/>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6" w15:restartNumberingAfterBreak="0">
    <w:nsid w:val="2B2017EC"/>
    <w:multiLevelType w:val="hybridMultilevel"/>
    <w:tmpl w:val="DD0A6AF8"/>
    <w:name w:val="Numbered list 38"/>
    <w:lvl w:ilvl="0" w:tplc="19227B74">
      <w:start w:val="1"/>
      <w:numFmt w:val="lowerRoman"/>
      <w:lvlText w:val="%1."/>
      <w:lvlJc w:val="left"/>
      <w:pPr>
        <w:ind w:left="1080" w:firstLine="0"/>
      </w:pPr>
    </w:lvl>
    <w:lvl w:ilvl="1" w:tplc="8A46467A">
      <w:numFmt w:val="bullet"/>
      <w:lvlText w:val="o"/>
      <w:lvlJc w:val="left"/>
      <w:pPr>
        <w:ind w:left="1800" w:firstLine="0"/>
      </w:pPr>
      <w:rPr>
        <w:rFonts w:ascii="Courier New" w:hAnsi="Courier New" w:cs="Courier New"/>
      </w:rPr>
    </w:lvl>
    <w:lvl w:ilvl="2" w:tplc="286E80EA">
      <w:numFmt w:val="bullet"/>
      <w:lvlText w:val=""/>
      <w:lvlJc w:val="left"/>
      <w:pPr>
        <w:ind w:left="2520" w:firstLine="0"/>
      </w:pPr>
      <w:rPr>
        <w:rFonts w:ascii="Wingdings" w:eastAsia="Wingdings" w:hAnsi="Wingdings" w:cs="Wingdings"/>
      </w:rPr>
    </w:lvl>
    <w:lvl w:ilvl="3" w:tplc="1F404652">
      <w:numFmt w:val="bullet"/>
      <w:lvlText w:val=""/>
      <w:lvlJc w:val="left"/>
      <w:pPr>
        <w:ind w:left="3240" w:firstLine="0"/>
      </w:pPr>
      <w:rPr>
        <w:rFonts w:ascii="Symbol" w:hAnsi="Symbol"/>
      </w:rPr>
    </w:lvl>
    <w:lvl w:ilvl="4" w:tplc="38463C8C">
      <w:numFmt w:val="bullet"/>
      <w:lvlText w:val="o"/>
      <w:lvlJc w:val="left"/>
      <w:pPr>
        <w:ind w:left="3960" w:firstLine="0"/>
      </w:pPr>
      <w:rPr>
        <w:rFonts w:ascii="Courier New" w:hAnsi="Courier New" w:cs="Courier New"/>
      </w:rPr>
    </w:lvl>
    <w:lvl w:ilvl="5" w:tplc="14A69892">
      <w:numFmt w:val="bullet"/>
      <w:lvlText w:val=""/>
      <w:lvlJc w:val="left"/>
      <w:pPr>
        <w:ind w:left="4680" w:firstLine="0"/>
      </w:pPr>
      <w:rPr>
        <w:rFonts w:ascii="Wingdings" w:eastAsia="Wingdings" w:hAnsi="Wingdings" w:cs="Wingdings"/>
      </w:rPr>
    </w:lvl>
    <w:lvl w:ilvl="6" w:tplc="886AC9D8">
      <w:numFmt w:val="bullet"/>
      <w:lvlText w:val=""/>
      <w:lvlJc w:val="left"/>
      <w:pPr>
        <w:ind w:left="5400" w:firstLine="0"/>
      </w:pPr>
      <w:rPr>
        <w:rFonts w:ascii="Symbol" w:hAnsi="Symbol"/>
      </w:rPr>
    </w:lvl>
    <w:lvl w:ilvl="7" w:tplc="F524F810">
      <w:numFmt w:val="bullet"/>
      <w:lvlText w:val="o"/>
      <w:lvlJc w:val="left"/>
      <w:pPr>
        <w:ind w:left="6120" w:firstLine="0"/>
      </w:pPr>
      <w:rPr>
        <w:rFonts w:ascii="Courier New" w:hAnsi="Courier New" w:cs="Courier New"/>
      </w:rPr>
    </w:lvl>
    <w:lvl w:ilvl="8" w:tplc="1FAEBCD8">
      <w:numFmt w:val="bullet"/>
      <w:lvlText w:val=""/>
      <w:lvlJc w:val="left"/>
      <w:pPr>
        <w:ind w:left="6840" w:firstLine="0"/>
      </w:pPr>
      <w:rPr>
        <w:rFonts w:ascii="Wingdings" w:eastAsia="Wingdings" w:hAnsi="Wingdings" w:cs="Wingdings"/>
      </w:rPr>
    </w:lvl>
  </w:abstractNum>
  <w:abstractNum w:abstractNumId="37" w15:restartNumberingAfterBreak="0">
    <w:nsid w:val="2C880B03"/>
    <w:multiLevelType w:val="hybridMultilevel"/>
    <w:tmpl w:val="2A3EFE26"/>
    <w:name w:val="Numbered list 16"/>
    <w:lvl w:ilvl="0" w:tplc="AF944A4A">
      <w:numFmt w:val="bullet"/>
      <w:lvlText w:val=""/>
      <w:lvlJc w:val="left"/>
      <w:pPr>
        <w:ind w:left="360" w:firstLine="0"/>
      </w:pPr>
      <w:rPr>
        <w:rFonts w:ascii="Wingdings" w:hAnsi="Wingdings"/>
      </w:rPr>
    </w:lvl>
    <w:lvl w:ilvl="1" w:tplc="7ED6652E">
      <w:numFmt w:val="bullet"/>
      <w:lvlText w:val="o"/>
      <w:lvlJc w:val="left"/>
      <w:pPr>
        <w:ind w:left="1080" w:firstLine="0"/>
      </w:pPr>
      <w:rPr>
        <w:rFonts w:ascii="Courier New" w:hAnsi="Courier New" w:cs="Courier New"/>
      </w:rPr>
    </w:lvl>
    <w:lvl w:ilvl="2" w:tplc="354C07D8">
      <w:numFmt w:val="bullet"/>
      <w:lvlText w:val=""/>
      <w:lvlJc w:val="left"/>
      <w:pPr>
        <w:ind w:left="1800" w:firstLine="0"/>
      </w:pPr>
      <w:rPr>
        <w:rFonts w:ascii="Wingdings" w:eastAsia="Wingdings" w:hAnsi="Wingdings" w:cs="Wingdings"/>
      </w:rPr>
    </w:lvl>
    <w:lvl w:ilvl="3" w:tplc="26002244">
      <w:numFmt w:val="bullet"/>
      <w:lvlText w:val=""/>
      <w:lvlJc w:val="left"/>
      <w:pPr>
        <w:ind w:left="2520" w:firstLine="0"/>
      </w:pPr>
      <w:rPr>
        <w:rFonts w:ascii="Symbol" w:hAnsi="Symbol"/>
      </w:rPr>
    </w:lvl>
    <w:lvl w:ilvl="4" w:tplc="1284AB18">
      <w:numFmt w:val="bullet"/>
      <w:lvlText w:val="o"/>
      <w:lvlJc w:val="left"/>
      <w:pPr>
        <w:ind w:left="3240" w:firstLine="0"/>
      </w:pPr>
      <w:rPr>
        <w:rFonts w:ascii="Courier New" w:hAnsi="Courier New" w:cs="Courier New"/>
      </w:rPr>
    </w:lvl>
    <w:lvl w:ilvl="5" w:tplc="3BA8E710">
      <w:numFmt w:val="bullet"/>
      <w:lvlText w:val=""/>
      <w:lvlJc w:val="left"/>
      <w:pPr>
        <w:ind w:left="3960" w:firstLine="0"/>
      </w:pPr>
      <w:rPr>
        <w:rFonts w:ascii="Wingdings" w:eastAsia="Wingdings" w:hAnsi="Wingdings" w:cs="Wingdings"/>
      </w:rPr>
    </w:lvl>
    <w:lvl w:ilvl="6" w:tplc="E11A1D04">
      <w:numFmt w:val="bullet"/>
      <w:lvlText w:val=""/>
      <w:lvlJc w:val="left"/>
      <w:pPr>
        <w:ind w:left="4680" w:firstLine="0"/>
      </w:pPr>
      <w:rPr>
        <w:rFonts w:ascii="Symbol" w:hAnsi="Symbol"/>
      </w:rPr>
    </w:lvl>
    <w:lvl w:ilvl="7" w:tplc="A9B0546A">
      <w:numFmt w:val="bullet"/>
      <w:lvlText w:val="o"/>
      <w:lvlJc w:val="left"/>
      <w:pPr>
        <w:ind w:left="5400" w:firstLine="0"/>
      </w:pPr>
      <w:rPr>
        <w:rFonts w:ascii="Courier New" w:hAnsi="Courier New" w:cs="Courier New"/>
      </w:rPr>
    </w:lvl>
    <w:lvl w:ilvl="8" w:tplc="CDC6BA92">
      <w:numFmt w:val="bullet"/>
      <w:lvlText w:val=""/>
      <w:lvlJc w:val="left"/>
      <w:pPr>
        <w:ind w:left="6120" w:firstLine="0"/>
      </w:pPr>
      <w:rPr>
        <w:rFonts w:ascii="Wingdings" w:eastAsia="Wingdings" w:hAnsi="Wingdings" w:cs="Wingdings"/>
      </w:rPr>
    </w:lvl>
  </w:abstractNum>
  <w:abstractNum w:abstractNumId="38" w15:restartNumberingAfterBreak="0">
    <w:nsid w:val="2E2C078C"/>
    <w:multiLevelType w:val="hybridMultilevel"/>
    <w:tmpl w:val="4E16FB92"/>
    <w:name w:val="Numbered list 67"/>
    <w:lvl w:ilvl="0" w:tplc="93047124">
      <w:numFmt w:val="bullet"/>
      <w:lvlText w:val=""/>
      <w:lvlJc w:val="left"/>
      <w:pPr>
        <w:ind w:left="360" w:firstLine="0"/>
      </w:pPr>
      <w:rPr>
        <w:rFonts w:ascii="Wingdings" w:hAnsi="Wingdings"/>
        <w:color w:val="002060"/>
      </w:rPr>
    </w:lvl>
    <w:lvl w:ilvl="1" w:tplc="082CD9B8">
      <w:numFmt w:val="bullet"/>
      <w:lvlText w:val="o"/>
      <w:lvlJc w:val="left"/>
      <w:pPr>
        <w:ind w:left="1080" w:firstLine="0"/>
      </w:pPr>
      <w:rPr>
        <w:rFonts w:ascii="Courier New" w:hAnsi="Courier New" w:cs="Courier New"/>
      </w:rPr>
    </w:lvl>
    <w:lvl w:ilvl="2" w:tplc="07F24EF0">
      <w:numFmt w:val="bullet"/>
      <w:lvlText w:val=""/>
      <w:lvlJc w:val="left"/>
      <w:pPr>
        <w:ind w:left="1800" w:firstLine="0"/>
      </w:pPr>
      <w:rPr>
        <w:rFonts w:ascii="Wingdings" w:eastAsia="Wingdings" w:hAnsi="Wingdings" w:cs="Wingdings"/>
      </w:rPr>
    </w:lvl>
    <w:lvl w:ilvl="3" w:tplc="E4CAC686">
      <w:numFmt w:val="bullet"/>
      <w:lvlText w:val=""/>
      <w:lvlJc w:val="left"/>
      <w:pPr>
        <w:ind w:left="2520" w:firstLine="0"/>
      </w:pPr>
      <w:rPr>
        <w:rFonts w:ascii="Symbol" w:hAnsi="Symbol"/>
      </w:rPr>
    </w:lvl>
    <w:lvl w:ilvl="4" w:tplc="B6789FDE">
      <w:numFmt w:val="bullet"/>
      <w:lvlText w:val="o"/>
      <w:lvlJc w:val="left"/>
      <w:pPr>
        <w:ind w:left="3240" w:firstLine="0"/>
      </w:pPr>
      <w:rPr>
        <w:rFonts w:ascii="Courier New" w:hAnsi="Courier New" w:cs="Courier New"/>
      </w:rPr>
    </w:lvl>
    <w:lvl w:ilvl="5" w:tplc="7708CD12">
      <w:numFmt w:val="bullet"/>
      <w:lvlText w:val=""/>
      <w:lvlJc w:val="left"/>
      <w:pPr>
        <w:ind w:left="3960" w:firstLine="0"/>
      </w:pPr>
      <w:rPr>
        <w:rFonts w:ascii="Wingdings" w:eastAsia="Wingdings" w:hAnsi="Wingdings" w:cs="Wingdings"/>
      </w:rPr>
    </w:lvl>
    <w:lvl w:ilvl="6" w:tplc="BD0A9FF8">
      <w:numFmt w:val="bullet"/>
      <w:lvlText w:val=""/>
      <w:lvlJc w:val="left"/>
      <w:pPr>
        <w:ind w:left="4680" w:firstLine="0"/>
      </w:pPr>
      <w:rPr>
        <w:rFonts w:ascii="Symbol" w:hAnsi="Symbol"/>
      </w:rPr>
    </w:lvl>
    <w:lvl w:ilvl="7" w:tplc="6E146452">
      <w:numFmt w:val="bullet"/>
      <w:lvlText w:val="o"/>
      <w:lvlJc w:val="left"/>
      <w:pPr>
        <w:ind w:left="5400" w:firstLine="0"/>
      </w:pPr>
      <w:rPr>
        <w:rFonts w:ascii="Courier New" w:hAnsi="Courier New" w:cs="Courier New"/>
      </w:rPr>
    </w:lvl>
    <w:lvl w:ilvl="8" w:tplc="0706D3E6">
      <w:numFmt w:val="bullet"/>
      <w:lvlText w:val=""/>
      <w:lvlJc w:val="left"/>
      <w:pPr>
        <w:ind w:left="6120" w:firstLine="0"/>
      </w:pPr>
      <w:rPr>
        <w:rFonts w:ascii="Wingdings" w:eastAsia="Wingdings" w:hAnsi="Wingdings" w:cs="Wingdings"/>
      </w:rPr>
    </w:lvl>
  </w:abstractNum>
  <w:abstractNum w:abstractNumId="39" w15:restartNumberingAfterBreak="0">
    <w:nsid w:val="2FFE5551"/>
    <w:multiLevelType w:val="hybridMultilevel"/>
    <w:tmpl w:val="8E4A1286"/>
    <w:name w:val="Numbered list 7"/>
    <w:lvl w:ilvl="0" w:tplc="0968370C">
      <w:numFmt w:val="bullet"/>
      <w:lvlText w:val=""/>
      <w:lvlJc w:val="left"/>
      <w:pPr>
        <w:ind w:left="360" w:firstLine="0"/>
      </w:pPr>
      <w:rPr>
        <w:rFonts w:ascii="Wingdings" w:hAnsi="Wingdings"/>
        <w:color w:val="365F91"/>
      </w:rPr>
    </w:lvl>
    <w:lvl w:ilvl="1" w:tplc="3CBC8AA2">
      <w:start w:val="1"/>
      <w:numFmt w:val="lowerLetter"/>
      <w:lvlText w:val="%2."/>
      <w:lvlJc w:val="left"/>
      <w:pPr>
        <w:ind w:left="1080" w:firstLine="0"/>
      </w:pPr>
    </w:lvl>
    <w:lvl w:ilvl="2" w:tplc="DE62F220">
      <w:start w:val="1"/>
      <w:numFmt w:val="lowerRoman"/>
      <w:lvlText w:val="%3."/>
      <w:lvlJc w:val="left"/>
      <w:pPr>
        <w:ind w:left="1980" w:firstLine="0"/>
      </w:pPr>
    </w:lvl>
    <w:lvl w:ilvl="3" w:tplc="77F2E7A8">
      <w:start w:val="1"/>
      <w:numFmt w:val="decimal"/>
      <w:lvlText w:val="%4."/>
      <w:lvlJc w:val="left"/>
      <w:pPr>
        <w:ind w:left="2520" w:firstLine="0"/>
      </w:pPr>
    </w:lvl>
    <w:lvl w:ilvl="4" w:tplc="D8FA9EBA">
      <w:start w:val="1"/>
      <w:numFmt w:val="lowerLetter"/>
      <w:lvlText w:val="%5."/>
      <w:lvlJc w:val="left"/>
      <w:pPr>
        <w:ind w:left="3240" w:firstLine="0"/>
      </w:pPr>
    </w:lvl>
    <w:lvl w:ilvl="5" w:tplc="D0CA67F4">
      <w:start w:val="1"/>
      <w:numFmt w:val="lowerRoman"/>
      <w:lvlText w:val="%6."/>
      <w:lvlJc w:val="left"/>
      <w:pPr>
        <w:ind w:left="4140" w:firstLine="0"/>
      </w:pPr>
    </w:lvl>
    <w:lvl w:ilvl="6" w:tplc="702A7A78">
      <w:start w:val="1"/>
      <w:numFmt w:val="decimal"/>
      <w:lvlText w:val="%7."/>
      <w:lvlJc w:val="left"/>
      <w:pPr>
        <w:ind w:left="4680" w:firstLine="0"/>
      </w:pPr>
    </w:lvl>
    <w:lvl w:ilvl="7" w:tplc="D19AA03A">
      <w:start w:val="1"/>
      <w:numFmt w:val="lowerLetter"/>
      <w:lvlText w:val="%8."/>
      <w:lvlJc w:val="left"/>
      <w:pPr>
        <w:ind w:left="5400" w:firstLine="0"/>
      </w:pPr>
    </w:lvl>
    <w:lvl w:ilvl="8" w:tplc="5D3401CE">
      <w:start w:val="1"/>
      <w:numFmt w:val="lowerRoman"/>
      <w:lvlText w:val="%9."/>
      <w:lvlJc w:val="left"/>
      <w:pPr>
        <w:ind w:left="6300" w:firstLine="0"/>
      </w:pPr>
    </w:lvl>
  </w:abstractNum>
  <w:abstractNum w:abstractNumId="40" w15:restartNumberingAfterBreak="0">
    <w:nsid w:val="314305D3"/>
    <w:multiLevelType w:val="hybridMultilevel"/>
    <w:tmpl w:val="1A687B26"/>
    <w:name w:val="Numbered list 34"/>
    <w:lvl w:ilvl="0" w:tplc="D7EC369E">
      <w:numFmt w:val="bullet"/>
      <w:lvlText w:val=""/>
      <w:lvlJc w:val="left"/>
      <w:pPr>
        <w:ind w:left="360" w:firstLine="0"/>
      </w:pPr>
      <w:rPr>
        <w:rFonts w:ascii="Wingdings" w:hAnsi="Wingdings"/>
      </w:rPr>
    </w:lvl>
    <w:lvl w:ilvl="1" w:tplc="C0D06F92">
      <w:numFmt w:val="bullet"/>
      <w:lvlText w:val="o"/>
      <w:lvlJc w:val="left"/>
      <w:pPr>
        <w:ind w:left="1080" w:firstLine="0"/>
      </w:pPr>
      <w:rPr>
        <w:rFonts w:ascii="Courier New" w:hAnsi="Courier New" w:cs="Courier New"/>
      </w:rPr>
    </w:lvl>
    <w:lvl w:ilvl="2" w:tplc="AEBC10CC">
      <w:numFmt w:val="bullet"/>
      <w:lvlText w:val=""/>
      <w:lvlJc w:val="left"/>
      <w:pPr>
        <w:ind w:left="1800" w:firstLine="0"/>
      </w:pPr>
      <w:rPr>
        <w:rFonts w:ascii="Wingdings" w:eastAsia="Wingdings" w:hAnsi="Wingdings" w:cs="Wingdings"/>
      </w:rPr>
    </w:lvl>
    <w:lvl w:ilvl="3" w:tplc="DE701F16">
      <w:numFmt w:val="bullet"/>
      <w:lvlText w:val=""/>
      <w:lvlJc w:val="left"/>
      <w:pPr>
        <w:ind w:left="2520" w:firstLine="0"/>
      </w:pPr>
      <w:rPr>
        <w:rFonts w:ascii="Symbol" w:hAnsi="Symbol"/>
      </w:rPr>
    </w:lvl>
    <w:lvl w:ilvl="4" w:tplc="095A4262">
      <w:numFmt w:val="bullet"/>
      <w:lvlText w:val="o"/>
      <w:lvlJc w:val="left"/>
      <w:pPr>
        <w:ind w:left="3240" w:firstLine="0"/>
      </w:pPr>
      <w:rPr>
        <w:rFonts w:ascii="Courier New" w:hAnsi="Courier New" w:cs="Courier New"/>
      </w:rPr>
    </w:lvl>
    <w:lvl w:ilvl="5" w:tplc="FF7283D6">
      <w:numFmt w:val="bullet"/>
      <w:lvlText w:val=""/>
      <w:lvlJc w:val="left"/>
      <w:pPr>
        <w:ind w:left="3960" w:firstLine="0"/>
      </w:pPr>
      <w:rPr>
        <w:rFonts w:ascii="Wingdings" w:eastAsia="Wingdings" w:hAnsi="Wingdings" w:cs="Wingdings"/>
      </w:rPr>
    </w:lvl>
    <w:lvl w:ilvl="6" w:tplc="1B0E2C5E">
      <w:numFmt w:val="bullet"/>
      <w:lvlText w:val=""/>
      <w:lvlJc w:val="left"/>
      <w:pPr>
        <w:ind w:left="4680" w:firstLine="0"/>
      </w:pPr>
      <w:rPr>
        <w:rFonts w:ascii="Symbol" w:hAnsi="Symbol"/>
      </w:rPr>
    </w:lvl>
    <w:lvl w:ilvl="7" w:tplc="98A43B0E">
      <w:numFmt w:val="bullet"/>
      <w:lvlText w:val="o"/>
      <w:lvlJc w:val="left"/>
      <w:pPr>
        <w:ind w:left="5400" w:firstLine="0"/>
      </w:pPr>
      <w:rPr>
        <w:rFonts w:ascii="Courier New" w:hAnsi="Courier New" w:cs="Courier New"/>
      </w:rPr>
    </w:lvl>
    <w:lvl w:ilvl="8" w:tplc="EAB49370">
      <w:numFmt w:val="bullet"/>
      <w:lvlText w:val=""/>
      <w:lvlJc w:val="left"/>
      <w:pPr>
        <w:ind w:left="6120" w:firstLine="0"/>
      </w:pPr>
      <w:rPr>
        <w:rFonts w:ascii="Wingdings" w:eastAsia="Wingdings" w:hAnsi="Wingdings" w:cs="Wingdings"/>
      </w:rPr>
    </w:lvl>
  </w:abstractNum>
  <w:abstractNum w:abstractNumId="41" w15:restartNumberingAfterBreak="0">
    <w:nsid w:val="33410A35"/>
    <w:multiLevelType w:val="hybridMultilevel"/>
    <w:tmpl w:val="85EE742C"/>
    <w:lvl w:ilvl="0" w:tplc="7780E9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4CC4416"/>
    <w:multiLevelType w:val="hybridMultilevel"/>
    <w:tmpl w:val="17124EE2"/>
    <w:lvl w:ilvl="0" w:tplc="0409000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3" w15:restartNumberingAfterBreak="0">
    <w:nsid w:val="35AA73EF"/>
    <w:multiLevelType w:val="hybridMultilevel"/>
    <w:tmpl w:val="BCAA715E"/>
    <w:name w:val="Numbered list 36"/>
    <w:lvl w:ilvl="0" w:tplc="8AD81A6C">
      <w:start w:val="1"/>
      <w:numFmt w:val="decimal"/>
      <w:lvlText w:val="%1."/>
      <w:lvlJc w:val="left"/>
      <w:pPr>
        <w:ind w:left="360" w:firstLine="0"/>
      </w:pPr>
    </w:lvl>
    <w:lvl w:ilvl="1" w:tplc="1A56AAC0">
      <w:start w:val="1"/>
      <w:numFmt w:val="lowerLetter"/>
      <w:lvlText w:val="%2."/>
      <w:lvlJc w:val="left"/>
      <w:pPr>
        <w:ind w:left="1080" w:firstLine="0"/>
      </w:pPr>
    </w:lvl>
    <w:lvl w:ilvl="2" w:tplc="3C1662F4">
      <w:start w:val="1"/>
      <w:numFmt w:val="lowerRoman"/>
      <w:lvlText w:val="%3."/>
      <w:lvlJc w:val="left"/>
      <w:pPr>
        <w:ind w:left="1980" w:firstLine="0"/>
      </w:pPr>
    </w:lvl>
    <w:lvl w:ilvl="3" w:tplc="B7E8C1AC">
      <w:start w:val="1"/>
      <w:numFmt w:val="decimal"/>
      <w:lvlText w:val="%4."/>
      <w:lvlJc w:val="left"/>
      <w:pPr>
        <w:ind w:left="2520" w:firstLine="0"/>
      </w:pPr>
    </w:lvl>
    <w:lvl w:ilvl="4" w:tplc="80863A3E">
      <w:start w:val="1"/>
      <w:numFmt w:val="lowerLetter"/>
      <w:lvlText w:val="%5."/>
      <w:lvlJc w:val="left"/>
      <w:pPr>
        <w:ind w:left="3240" w:firstLine="0"/>
      </w:pPr>
    </w:lvl>
    <w:lvl w:ilvl="5" w:tplc="BA388844">
      <w:start w:val="1"/>
      <w:numFmt w:val="lowerRoman"/>
      <w:lvlText w:val="%6."/>
      <w:lvlJc w:val="left"/>
      <w:pPr>
        <w:ind w:left="4140" w:firstLine="0"/>
      </w:pPr>
    </w:lvl>
    <w:lvl w:ilvl="6" w:tplc="2180B840">
      <w:start w:val="1"/>
      <w:numFmt w:val="decimal"/>
      <w:lvlText w:val="%7."/>
      <w:lvlJc w:val="left"/>
      <w:pPr>
        <w:ind w:left="4680" w:firstLine="0"/>
      </w:pPr>
    </w:lvl>
    <w:lvl w:ilvl="7" w:tplc="22429D6C">
      <w:start w:val="1"/>
      <w:numFmt w:val="lowerLetter"/>
      <w:lvlText w:val="%8."/>
      <w:lvlJc w:val="left"/>
      <w:pPr>
        <w:ind w:left="5400" w:firstLine="0"/>
      </w:pPr>
    </w:lvl>
    <w:lvl w:ilvl="8" w:tplc="AF22163C">
      <w:start w:val="1"/>
      <w:numFmt w:val="lowerRoman"/>
      <w:lvlText w:val="%9."/>
      <w:lvlJc w:val="left"/>
      <w:pPr>
        <w:ind w:left="6300" w:firstLine="0"/>
      </w:pPr>
    </w:lvl>
  </w:abstractNum>
  <w:abstractNum w:abstractNumId="44" w15:restartNumberingAfterBreak="0">
    <w:nsid w:val="368F5043"/>
    <w:multiLevelType w:val="hybridMultilevel"/>
    <w:tmpl w:val="93F231EE"/>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37416C69"/>
    <w:multiLevelType w:val="hybridMultilevel"/>
    <w:tmpl w:val="AF222D74"/>
    <w:lvl w:ilvl="0" w:tplc="7780E98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7BA2048"/>
    <w:multiLevelType w:val="hybridMultilevel"/>
    <w:tmpl w:val="3C2A6972"/>
    <w:name w:val="Numbered list 10"/>
    <w:lvl w:ilvl="0" w:tplc="BD5273D4">
      <w:start w:val="1"/>
      <w:numFmt w:val="lowerLetter"/>
      <w:lvlText w:val="%1)"/>
      <w:lvlJc w:val="left"/>
      <w:pPr>
        <w:ind w:left="360" w:firstLine="0"/>
      </w:pPr>
      <w:rPr>
        <w:b/>
        <w:i w:val="0"/>
        <w:iCs w:val="0"/>
        <w:color w:val="auto"/>
      </w:rPr>
    </w:lvl>
    <w:lvl w:ilvl="1" w:tplc="5D143498">
      <w:start w:val="1"/>
      <w:numFmt w:val="lowerLetter"/>
      <w:lvlText w:val="%2."/>
      <w:lvlJc w:val="left"/>
      <w:pPr>
        <w:ind w:left="1080" w:firstLine="0"/>
      </w:pPr>
    </w:lvl>
    <w:lvl w:ilvl="2" w:tplc="F11C71DE">
      <w:start w:val="1"/>
      <w:numFmt w:val="lowerRoman"/>
      <w:lvlText w:val="%3."/>
      <w:lvlJc w:val="left"/>
      <w:pPr>
        <w:ind w:left="1980" w:firstLine="0"/>
      </w:pPr>
    </w:lvl>
    <w:lvl w:ilvl="3" w:tplc="BD54E780">
      <w:start w:val="1"/>
      <w:numFmt w:val="decimal"/>
      <w:lvlText w:val="%4."/>
      <w:lvlJc w:val="left"/>
      <w:pPr>
        <w:ind w:left="2520" w:firstLine="0"/>
      </w:pPr>
    </w:lvl>
    <w:lvl w:ilvl="4" w:tplc="9690BFEA">
      <w:start w:val="1"/>
      <w:numFmt w:val="lowerLetter"/>
      <w:lvlText w:val="%5."/>
      <w:lvlJc w:val="left"/>
      <w:pPr>
        <w:ind w:left="3240" w:firstLine="0"/>
      </w:pPr>
    </w:lvl>
    <w:lvl w:ilvl="5" w:tplc="06E4C4BA">
      <w:start w:val="1"/>
      <w:numFmt w:val="lowerRoman"/>
      <w:lvlText w:val="%6."/>
      <w:lvlJc w:val="left"/>
      <w:pPr>
        <w:ind w:left="4140" w:firstLine="0"/>
      </w:pPr>
    </w:lvl>
    <w:lvl w:ilvl="6" w:tplc="9E9C5C8A">
      <w:start w:val="1"/>
      <w:numFmt w:val="decimal"/>
      <w:lvlText w:val="%7."/>
      <w:lvlJc w:val="left"/>
      <w:pPr>
        <w:ind w:left="4680" w:firstLine="0"/>
      </w:pPr>
    </w:lvl>
    <w:lvl w:ilvl="7" w:tplc="8E8E83B6">
      <w:start w:val="1"/>
      <w:numFmt w:val="lowerLetter"/>
      <w:lvlText w:val="%8."/>
      <w:lvlJc w:val="left"/>
      <w:pPr>
        <w:ind w:left="5400" w:firstLine="0"/>
      </w:pPr>
    </w:lvl>
    <w:lvl w:ilvl="8" w:tplc="5C56DF30">
      <w:start w:val="1"/>
      <w:numFmt w:val="lowerRoman"/>
      <w:lvlText w:val="%9."/>
      <w:lvlJc w:val="left"/>
      <w:pPr>
        <w:ind w:left="6300" w:firstLine="0"/>
      </w:pPr>
    </w:lvl>
  </w:abstractNum>
  <w:abstractNum w:abstractNumId="47" w15:restartNumberingAfterBreak="0">
    <w:nsid w:val="37D11E9E"/>
    <w:multiLevelType w:val="hybridMultilevel"/>
    <w:tmpl w:val="37587D12"/>
    <w:lvl w:ilvl="0" w:tplc="7780E980">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8CB0276"/>
    <w:multiLevelType w:val="hybridMultilevel"/>
    <w:tmpl w:val="ED9C1E1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9" w15:restartNumberingAfterBreak="0">
    <w:nsid w:val="39C16919"/>
    <w:multiLevelType w:val="hybridMultilevel"/>
    <w:tmpl w:val="66BA5E44"/>
    <w:name w:val="Numbered list 2"/>
    <w:lvl w:ilvl="0" w:tplc="C734CF1C">
      <w:numFmt w:val="bullet"/>
      <w:lvlText w:val=""/>
      <w:lvlJc w:val="left"/>
      <w:pPr>
        <w:ind w:left="927" w:firstLine="0"/>
      </w:pPr>
      <w:rPr>
        <w:rFonts w:ascii="Wingdings" w:hAnsi="Wingdings"/>
        <w:color w:val="002060"/>
      </w:rPr>
    </w:lvl>
    <w:lvl w:ilvl="1" w:tplc="02B638A4">
      <w:numFmt w:val="bullet"/>
      <w:lvlText w:val="o"/>
      <w:lvlJc w:val="left"/>
      <w:pPr>
        <w:ind w:left="1647" w:firstLine="0"/>
      </w:pPr>
      <w:rPr>
        <w:rFonts w:ascii="Courier New" w:hAnsi="Courier New" w:cs="Courier New"/>
      </w:rPr>
    </w:lvl>
    <w:lvl w:ilvl="2" w:tplc="520A99EC">
      <w:numFmt w:val="bullet"/>
      <w:lvlText w:val=""/>
      <w:lvlJc w:val="left"/>
      <w:pPr>
        <w:ind w:left="2367" w:firstLine="0"/>
      </w:pPr>
      <w:rPr>
        <w:rFonts w:ascii="Wingdings" w:eastAsia="Wingdings" w:hAnsi="Wingdings" w:cs="Wingdings"/>
      </w:rPr>
    </w:lvl>
    <w:lvl w:ilvl="3" w:tplc="81A4F4A4">
      <w:numFmt w:val="bullet"/>
      <w:lvlText w:val=""/>
      <w:lvlJc w:val="left"/>
      <w:pPr>
        <w:ind w:left="3087" w:firstLine="0"/>
      </w:pPr>
      <w:rPr>
        <w:rFonts w:ascii="Symbol" w:hAnsi="Symbol"/>
      </w:rPr>
    </w:lvl>
    <w:lvl w:ilvl="4" w:tplc="D018C3D2">
      <w:numFmt w:val="bullet"/>
      <w:lvlText w:val="o"/>
      <w:lvlJc w:val="left"/>
      <w:pPr>
        <w:ind w:left="3807" w:firstLine="0"/>
      </w:pPr>
      <w:rPr>
        <w:rFonts w:ascii="Courier New" w:hAnsi="Courier New" w:cs="Courier New"/>
      </w:rPr>
    </w:lvl>
    <w:lvl w:ilvl="5" w:tplc="09F668D2">
      <w:numFmt w:val="bullet"/>
      <w:lvlText w:val=""/>
      <w:lvlJc w:val="left"/>
      <w:pPr>
        <w:ind w:left="4527" w:firstLine="0"/>
      </w:pPr>
      <w:rPr>
        <w:rFonts w:ascii="Wingdings" w:eastAsia="Wingdings" w:hAnsi="Wingdings" w:cs="Wingdings"/>
      </w:rPr>
    </w:lvl>
    <w:lvl w:ilvl="6" w:tplc="AC827164">
      <w:numFmt w:val="bullet"/>
      <w:lvlText w:val=""/>
      <w:lvlJc w:val="left"/>
      <w:pPr>
        <w:ind w:left="5247" w:firstLine="0"/>
      </w:pPr>
      <w:rPr>
        <w:rFonts w:ascii="Symbol" w:hAnsi="Symbol"/>
      </w:rPr>
    </w:lvl>
    <w:lvl w:ilvl="7" w:tplc="77FA457A">
      <w:numFmt w:val="bullet"/>
      <w:lvlText w:val="o"/>
      <w:lvlJc w:val="left"/>
      <w:pPr>
        <w:ind w:left="5967" w:firstLine="0"/>
      </w:pPr>
      <w:rPr>
        <w:rFonts w:ascii="Courier New" w:hAnsi="Courier New" w:cs="Courier New"/>
      </w:rPr>
    </w:lvl>
    <w:lvl w:ilvl="8" w:tplc="E60AACDC">
      <w:numFmt w:val="bullet"/>
      <w:lvlText w:val=""/>
      <w:lvlJc w:val="left"/>
      <w:pPr>
        <w:ind w:left="6687" w:firstLine="0"/>
      </w:pPr>
      <w:rPr>
        <w:rFonts w:ascii="Wingdings" w:eastAsia="Wingdings" w:hAnsi="Wingdings" w:cs="Wingdings"/>
      </w:rPr>
    </w:lvl>
  </w:abstractNum>
  <w:abstractNum w:abstractNumId="50" w15:restartNumberingAfterBreak="0">
    <w:nsid w:val="3E6F5818"/>
    <w:multiLevelType w:val="hybridMultilevel"/>
    <w:tmpl w:val="654C8552"/>
    <w:lvl w:ilvl="0" w:tplc="7780E980">
      <w:start w:val="1"/>
      <w:numFmt w:val="lowerLetter"/>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3EFE6005"/>
    <w:multiLevelType w:val="hybridMultilevel"/>
    <w:tmpl w:val="F7201544"/>
    <w:name w:val="Numbered list 30"/>
    <w:lvl w:ilvl="0" w:tplc="1FB6152C">
      <w:numFmt w:val="bullet"/>
      <w:lvlText w:val=""/>
      <w:lvlJc w:val="left"/>
      <w:pPr>
        <w:ind w:left="360" w:firstLine="0"/>
      </w:pPr>
      <w:rPr>
        <w:rFonts w:ascii="Wingdings" w:hAnsi="Wingdings"/>
      </w:rPr>
    </w:lvl>
    <w:lvl w:ilvl="1" w:tplc="8C82FAAE">
      <w:numFmt w:val="bullet"/>
      <w:lvlText w:val="o"/>
      <w:lvlJc w:val="left"/>
      <w:pPr>
        <w:ind w:left="1080" w:firstLine="0"/>
      </w:pPr>
      <w:rPr>
        <w:rFonts w:ascii="Courier New" w:hAnsi="Courier New" w:cs="Courier New"/>
      </w:rPr>
    </w:lvl>
    <w:lvl w:ilvl="2" w:tplc="6C36BC76">
      <w:numFmt w:val="bullet"/>
      <w:lvlText w:val=""/>
      <w:lvlJc w:val="left"/>
      <w:pPr>
        <w:ind w:left="1800" w:firstLine="0"/>
      </w:pPr>
      <w:rPr>
        <w:rFonts w:ascii="Wingdings" w:eastAsia="Wingdings" w:hAnsi="Wingdings" w:cs="Wingdings"/>
      </w:rPr>
    </w:lvl>
    <w:lvl w:ilvl="3" w:tplc="A71EA264">
      <w:numFmt w:val="bullet"/>
      <w:lvlText w:val=""/>
      <w:lvlJc w:val="left"/>
      <w:pPr>
        <w:ind w:left="2520" w:firstLine="0"/>
      </w:pPr>
      <w:rPr>
        <w:rFonts w:ascii="Symbol" w:hAnsi="Symbol"/>
      </w:rPr>
    </w:lvl>
    <w:lvl w:ilvl="4" w:tplc="47480726">
      <w:numFmt w:val="bullet"/>
      <w:lvlText w:val="o"/>
      <w:lvlJc w:val="left"/>
      <w:pPr>
        <w:ind w:left="3240" w:firstLine="0"/>
      </w:pPr>
      <w:rPr>
        <w:rFonts w:ascii="Courier New" w:hAnsi="Courier New" w:cs="Courier New"/>
      </w:rPr>
    </w:lvl>
    <w:lvl w:ilvl="5" w:tplc="BD26EDEC">
      <w:numFmt w:val="bullet"/>
      <w:lvlText w:val=""/>
      <w:lvlJc w:val="left"/>
      <w:pPr>
        <w:ind w:left="3960" w:firstLine="0"/>
      </w:pPr>
      <w:rPr>
        <w:rFonts w:ascii="Wingdings" w:eastAsia="Wingdings" w:hAnsi="Wingdings" w:cs="Wingdings"/>
      </w:rPr>
    </w:lvl>
    <w:lvl w:ilvl="6" w:tplc="340036A4">
      <w:numFmt w:val="bullet"/>
      <w:lvlText w:val=""/>
      <w:lvlJc w:val="left"/>
      <w:pPr>
        <w:ind w:left="4680" w:firstLine="0"/>
      </w:pPr>
      <w:rPr>
        <w:rFonts w:ascii="Symbol" w:hAnsi="Symbol"/>
      </w:rPr>
    </w:lvl>
    <w:lvl w:ilvl="7" w:tplc="99A618F2">
      <w:numFmt w:val="bullet"/>
      <w:lvlText w:val="o"/>
      <w:lvlJc w:val="left"/>
      <w:pPr>
        <w:ind w:left="5400" w:firstLine="0"/>
      </w:pPr>
      <w:rPr>
        <w:rFonts w:ascii="Courier New" w:hAnsi="Courier New" w:cs="Courier New"/>
      </w:rPr>
    </w:lvl>
    <w:lvl w:ilvl="8" w:tplc="499E9A7C">
      <w:numFmt w:val="bullet"/>
      <w:lvlText w:val=""/>
      <w:lvlJc w:val="left"/>
      <w:pPr>
        <w:ind w:left="6120" w:firstLine="0"/>
      </w:pPr>
      <w:rPr>
        <w:rFonts w:ascii="Wingdings" w:eastAsia="Wingdings" w:hAnsi="Wingdings" w:cs="Wingdings"/>
      </w:rPr>
    </w:lvl>
  </w:abstractNum>
  <w:abstractNum w:abstractNumId="52" w15:restartNumberingAfterBreak="0">
    <w:nsid w:val="401B1D27"/>
    <w:multiLevelType w:val="hybridMultilevel"/>
    <w:tmpl w:val="200854D2"/>
    <w:name w:val="Numbered list 25"/>
    <w:lvl w:ilvl="0" w:tplc="5D96D63A">
      <w:numFmt w:val="bullet"/>
      <w:lvlText w:val=""/>
      <w:lvlJc w:val="left"/>
      <w:pPr>
        <w:ind w:left="360" w:firstLine="0"/>
      </w:pPr>
      <w:rPr>
        <w:rFonts w:ascii="Wingdings" w:hAnsi="Wingdings"/>
        <w:color w:val="002060"/>
      </w:rPr>
    </w:lvl>
    <w:lvl w:ilvl="1" w:tplc="0522555C">
      <w:numFmt w:val="bullet"/>
      <w:lvlText w:val="o"/>
      <w:lvlJc w:val="left"/>
      <w:pPr>
        <w:ind w:left="1080" w:firstLine="0"/>
      </w:pPr>
      <w:rPr>
        <w:rFonts w:ascii="Courier New" w:hAnsi="Courier New" w:cs="Courier New"/>
      </w:rPr>
    </w:lvl>
    <w:lvl w:ilvl="2" w:tplc="06E25F86">
      <w:numFmt w:val="bullet"/>
      <w:lvlText w:val=""/>
      <w:lvlJc w:val="left"/>
      <w:pPr>
        <w:ind w:left="1800" w:firstLine="0"/>
      </w:pPr>
      <w:rPr>
        <w:rFonts w:ascii="Wingdings" w:eastAsia="Wingdings" w:hAnsi="Wingdings" w:cs="Wingdings"/>
      </w:rPr>
    </w:lvl>
    <w:lvl w:ilvl="3" w:tplc="1CE26A3E">
      <w:numFmt w:val="bullet"/>
      <w:lvlText w:val=""/>
      <w:lvlJc w:val="left"/>
      <w:pPr>
        <w:ind w:left="2520" w:firstLine="0"/>
      </w:pPr>
      <w:rPr>
        <w:rFonts w:ascii="Symbol" w:hAnsi="Symbol"/>
      </w:rPr>
    </w:lvl>
    <w:lvl w:ilvl="4" w:tplc="2644500E">
      <w:numFmt w:val="bullet"/>
      <w:lvlText w:val="o"/>
      <w:lvlJc w:val="left"/>
      <w:pPr>
        <w:ind w:left="3240" w:firstLine="0"/>
      </w:pPr>
      <w:rPr>
        <w:rFonts w:ascii="Courier New" w:hAnsi="Courier New" w:cs="Courier New"/>
      </w:rPr>
    </w:lvl>
    <w:lvl w:ilvl="5" w:tplc="BFC8E1C8">
      <w:numFmt w:val="bullet"/>
      <w:lvlText w:val=""/>
      <w:lvlJc w:val="left"/>
      <w:pPr>
        <w:ind w:left="3960" w:firstLine="0"/>
      </w:pPr>
      <w:rPr>
        <w:rFonts w:ascii="Wingdings" w:eastAsia="Wingdings" w:hAnsi="Wingdings" w:cs="Wingdings"/>
      </w:rPr>
    </w:lvl>
    <w:lvl w:ilvl="6" w:tplc="6700F520">
      <w:numFmt w:val="bullet"/>
      <w:lvlText w:val=""/>
      <w:lvlJc w:val="left"/>
      <w:pPr>
        <w:ind w:left="4680" w:firstLine="0"/>
      </w:pPr>
      <w:rPr>
        <w:rFonts w:ascii="Symbol" w:hAnsi="Symbol"/>
      </w:rPr>
    </w:lvl>
    <w:lvl w:ilvl="7" w:tplc="943C6BBA">
      <w:numFmt w:val="bullet"/>
      <w:lvlText w:val="o"/>
      <w:lvlJc w:val="left"/>
      <w:pPr>
        <w:ind w:left="5400" w:firstLine="0"/>
      </w:pPr>
      <w:rPr>
        <w:rFonts w:ascii="Courier New" w:hAnsi="Courier New" w:cs="Courier New"/>
      </w:rPr>
    </w:lvl>
    <w:lvl w:ilvl="8" w:tplc="5238A9A0">
      <w:numFmt w:val="bullet"/>
      <w:lvlText w:val=""/>
      <w:lvlJc w:val="left"/>
      <w:pPr>
        <w:ind w:left="6120" w:firstLine="0"/>
      </w:pPr>
      <w:rPr>
        <w:rFonts w:ascii="Wingdings" w:eastAsia="Wingdings" w:hAnsi="Wingdings" w:cs="Wingdings"/>
      </w:rPr>
    </w:lvl>
  </w:abstractNum>
  <w:abstractNum w:abstractNumId="53" w15:restartNumberingAfterBreak="0">
    <w:nsid w:val="422963F6"/>
    <w:multiLevelType w:val="hybridMultilevel"/>
    <w:tmpl w:val="2452C362"/>
    <w:name w:val="Numbered list 9"/>
    <w:lvl w:ilvl="0" w:tplc="0CA6A180">
      <w:numFmt w:val="bullet"/>
      <w:lvlText w:val=""/>
      <w:lvlJc w:val="left"/>
      <w:pPr>
        <w:ind w:left="360" w:firstLine="0"/>
      </w:pPr>
      <w:rPr>
        <w:rFonts w:ascii="Wingdings" w:hAnsi="Wingdings"/>
        <w:color w:val="365F91"/>
      </w:rPr>
    </w:lvl>
    <w:lvl w:ilvl="1" w:tplc="16CAC58C">
      <w:start w:val="1"/>
      <w:numFmt w:val="lowerLetter"/>
      <w:lvlText w:val="%2."/>
      <w:lvlJc w:val="left"/>
      <w:pPr>
        <w:ind w:left="1080" w:firstLine="0"/>
      </w:pPr>
    </w:lvl>
    <w:lvl w:ilvl="2" w:tplc="27A8C0BE">
      <w:start w:val="1"/>
      <w:numFmt w:val="lowerRoman"/>
      <w:lvlText w:val="%3."/>
      <w:lvlJc w:val="left"/>
      <w:pPr>
        <w:ind w:left="1980" w:firstLine="0"/>
      </w:pPr>
    </w:lvl>
    <w:lvl w:ilvl="3" w:tplc="B77CAEA8">
      <w:start w:val="1"/>
      <w:numFmt w:val="decimal"/>
      <w:lvlText w:val="%4."/>
      <w:lvlJc w:val="left"/>
      <w:pPr>
        <w:ind w:left="2520" w:firstLine="0"/>
      </w:pPr>
    </w:lvl>
    <w:lvl w:ilvl="4" w:tplc="135C014C">
      <w:start w:val="1"/>
      <w:numFmt w:val="lowerLetter"/>
      <w:lvlText w:val="%5."/>
      <w:lvlJc w:val="left"/>
      <w:pPr>
        <w:ind w:left="3240" w:firstLine="0"/>
      </w:pPr>
    </w:lvl>
    <w:lvl w:ilvl="5" w:tplc="FB9AE3D0">
      <w:start w:val="1"/>
      <w:numFmt w:val="lowerRoman"/>
      <w:lvlText w:val="%6."/>
      <w:lvlJc w:val="left"/>
      <w:pPr>
        <w:ind w:left="4140" w:firstLine="0"/>
      </w:pPr>
    </w:lvl>
    <w:lvl w:ilvl="6" w:tplc="5DFE4F2C">
      <w:start w:val="1"/>
      <w:numFmt w:val="decimal"/>
      <w:lvlText w:val="%7."/>
      <w:lvlJc w:val="left"/>
      <w:pPr>
        <w:ind w:left="4680" w:firstLine="0"/>
      </w:pPr>
    </w:lvl>
    <w:lvl w:ilvl="7" w:tplc="C1AA4DEA">
      <w:start w:val="1"/>
      <w:numFmt w:val="lowerLetter"/>
      <w:lvlText w:val="%8."/>
      <w:lvlJc w:val="left"/>
      <w:pPr>
        <w:ind w:left="5400" w:firstLine="0"/>
      </w:pPr>
    </w:lvl>
    <w:lvl w:ilvl="8" w:tplc="A0905BAC">
      <w:start w:val="1"/>
      <w:numFmt w:val="lowerRoman"/>
      <w:lvlText w:val="%9."/>
      <w:lvlJc w:val="left"/>
      <w:pPr>
        <w:ind w:left="6300" w:firstLine="0"/>
      </w:pPr>
    </w:lvl>
  </w:abstractNum>
  <w:abstractNum w:abstractNumId="54" w15:restartNumberingAfterBreak="0">
    <w:nsid w:val="42906114"/>
    <w:multiLevelType w:val="hybridMultilevel"/>
    <w:tmpl w:val="29BC7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2974E7E"/>
    <w:multiLevelType w:val="hybridMultilevel"/>
    <w:tmpl w:val="1262963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1547BD"/>
    <w:multiLevelType w:val="hybridMultilevel"/>
    <w:tmpl w:val="BA18B4AC"/>
    <w:name w:val="Numbered list 20"/>
    <w:lvl w:ilvl="0" w:tplc="AEB00F06">
      <w:numFmt w:val="bullet"/>
      <w:lvlText w:val=""/>
      <w:lvlJc w:val="left"/>
      <w:pPr>
        <w:ind w:left="644" w:firstLine="0"/>
      </w:pPr>
      <w:rPr>
        <w:rFonts w:ascii="Wingdings" w:hAnsi="Wingdings"/>
        <w:color w:val="002060"/>
      </w:rPr>
    </w:lvl>
    <w:lvl w:ilvl="1" w:tplc="BBD67458">
      <w:numFmt w:val="bullet"/>
      <w:lvlText w:val="o"/>
      <w:lvlJc w:val="left"/>
      <w:pPr>
        <w:ind w:left="1364" w:firstLine="0"/>
      </w:pPr>
      <w:rPr>
        <w:rFonts w:ascii="Courier New" w:hAnsi="Courier New" w:cs="Courier New"/>
      </w:rPr>
    </w:lvl>
    <w:lvl w:ilvl="2" w:tplc="CD6C5FCC">
      <w:numFmt w:val="bullet"/>
      <w:lvlText w:val=""/>
      <w:lvlJc w:val="left"/>
      <w:pPr>
        <w:ind w:left="2084" w:firstLine="0"/>
      </w:pPr>
      <w:rPr>
        <w:rFonts w:ascii="Wingdings" w:eastAsia="Wingdings" w:hAnsi="Wingdings" w:cs="Wingdings"/>
      </w:rPr>
    </w:lvl>
    <w:lvl w:ilvl="3" w:tplc="7CAEC136">
      <w:numFmt w:val="bullet"/>
      <w:lvlText w:val=""/>
      <w:lvlJc w:val="left"/>
      <w:pPr>
        <w:ind w:left="2804" w:firstLine="0"/>
      </w:pPr>
      <w:rPr>
        <w:rFonts w:ascii="Symbol" w:hAnsi="Symbol"/>
      </w:rPr>
    </w:lvl>
    <w:lvl w:ilvl="4" w:tplc="EBD848DC">
      <w:numFmt w:val="bullet"/>
      <w:lvlText w:val="o"/>
      <w:lvlJc w:val="left"/>
      <w:pPr>
        <w:ind w:left="3524" w:firstLine="0"/>
      </w:pPr>
      <w:rPr>
        <w:rFonts w:ascii="Courier New" w:hAnsi="Courier New" w:cs="Courier New"/>
      </w:rPr>
    </w:lvl>
    <w:lvl w:ilvl="5" w:tplc="8B3CE0EA">
      <w:numFmt w:val="bullet"/>
      <w:lvlText w:val=""/>
      <w:lvlJc w:val="left"/>
      <w:pPr>
        <w:ind w:left="4244" w:firstLine="0"/>
      </w:pPr>
      <w:rPr>
        <w:rFonts w:ascii="Wingdings" w:eastAsia="Wingdings" w:hAnsi="Wingdings" w:cs="Wingdings"/>
      </w:rPr>
    </w:lvl>
    <w:lvl w:ilvl="6" w:tplc="3300082A">
      <w:numFmt w:val="bullet"/>
      <w:lvlText w:val=""/>
      <w:lvlJc w:val="left"/>
      <w:pPr>
        <w:ind w:left="4964" w:firstLine="0"/>
      </w:pPr>
      <w:rPr>
        <w:rFonts w:ascii="Symbol" w:hAnsi="Symbol"/>
      </w:rPr>
    </w:lvl>
    <w:lvl w:ilvl="7" w:tplc="B6427324">
      <w:numFmt w:val="bullet"/>
      <w:lvlText w:val="o"/>
      <w:lvlJc w:val="left"/>
      <w:pPr>
        <w:ind w:left="5684" w:firstLine="0"/>
      </w:pPr>
      <w:rPr>
        <w:rFonts w:ascii="Courier New" w:hAnsi="Courier New" w:cs="Courier New"/>
      </w:rPr>
    </w:lvl>
    <w:lvl w:ilvl="8" w:tplc="BD4212D0">
      <w:numFmt w:val="bullet"/>
      <w:lvlText w:val=""/>
      <w:lvlJc w:val="left"/>
      <w:pPr>
        <w:ind w:left="6404" w:firstLine="0"/>
      </w:pPr>
      <w:rPr>
        <w:rFonts w:ascii="Wingdings" w:eastAsia="Wingdings" w:hAnsi="Wingdings" w:cs="Wingdings"/>
      </w:rPr>
    </w:lvl>
  </w:abstractNum>
  <w:abstractNum w:abstractNumId="57" w15:restartNumberingAfterBreak="0">
    <w:nsid w:val="467835A9"/>
    <w:multiLevelType w:val="hybridMultilevel"/>
    <w:tmpl w:val="8F28603C"/>
    <w:name w:val="Numbered list 46"/>
    <w:lvl w:ilvl="0" w:tplc="4E9E9600">
      <w:numFmt w:val="bullet"/>
      <w:lvlText w:val="-"/>
      <w:lvlJc w:val="left"/>
      <w:pPr>
        <w:ind w:left="360" w:firstLine="0"/>
      </w:pPr>
      <w:rPr>
        <w:rFonts w:ascii="Times New Roman" w:eastAsia="Times New Roman" w:hAnsi="Times New Roman" w:cs="Times New Roman"/>
      </w:rPr>
    </w:lvl>
    <w:lvl w:ilvl="1" w:tplc="19D6AC9A">
      <w:numFmt w:val="bullet"/>
      <w:lvlText w:val="o"/>
      <w:lvlJc w:val="left"/>
      <w:pPr>
        <w:ind w:left="1080" w:firstLine="0"/>
      </w:pPr>
      <w:rPr>
        <w:rFonts w:ascii="Courier New" w:hAnsi="Courier New" w:cs="Courier New"/>
      </w:rPr>
    </w:lvl>
    <w:lvl w:ilvl="2" w:tplc="15442614">
      <w:numFmt w:val="bullet"/>
      <w:lvlText w:val=""/>
      <w:lvlJc w:val="left"/>
      <w:pPr>
        <w:ind w:left="1800" w:firstLine="0"/>
      </w:pPr>
      <w:rPr>
        <w:rFonts w:ascii="Wingdings" w:eastAsia="Wingdings" w:hAnsi="Wingdings" w:cs="Wingdings"/>
      </w:rPr>
    </w:lvl>
    <w:lvl w:ilvl="3" w:tplc="13CE4982">
      <w:numFmt w:val="bullet"/>
      <w:lvlText w:val=""/>
      <w:lvlJc w:val="left"/>
      <w:pPr>
        <w:ind w:left="2520" w:firstLine="0"/>
      </w:pPr>
      <w:rPr>
        <w:rFonts w:ascii="Symbol" w:hAnsi="Symbol"/>
      </w:rPr>
    </w:lvl>
    <w:lvl w:ilvl="4" w:tplc="82F0C5CA">
      <w:numFmt w:val="bullet"/>
      <w:lvlText w:val="o"/>
      <w:lvlJc w:val="left"/>
      <w:pPr>
        <w:ind w:left="3240" w:firstLine="0"/>
      </w:pPr>
      <w:rPr>
        <w:rFonts w:ascii="Courier New" w:hAnsi="Courier New" w:cs="Courier New"/>
      </w:rPr>
    </w:lvl>
    <w:lvl w:ilvl="5" w:tplc="92E040BC">
      <w:numFmt w:val="bullet"/>
      <w:lvlText w:val=""/>
      <w:lvlJc w:val="left"/>
      <w:pPr>
        <w:ind w:left="3960" w:firstLine="0"/>
      </w:pPr>
      <w:rPr>
        <w:rFonts w:ascii="Wingdings" w:eastAsia="Wingdings" w:hAnsi="Wingdings" w:cs="Wingdings"/>
      </w:rPr>
    </w:lvl>
    <w:lvl w:ilvl="6" w:tplc="D54C8636">
      <w:numFmt w:val="bullet"/>
      <w:lvlText w:val=""/>
      <w:lvlJc w:val="left"/>
      <w:pPr>
        <w:ind w:left="4680" w:firstLine="0"/>
      </w:pPr>
      <w:rPr>
        <w:rFonts w:ascii="Symbol" w:hAnsi="Symbol"/>
      </w:rPr>
    </w:lvl>
    <w:lvl w:ilvl="7" w:tplc="6E0ADF08">
      <w:numFmt w:val="bullet"/>
      <w:lvlText w:val="o"/>
      <w:lvlJc w:val="left"/>
      <w:pPr>
        <w:ind w:left="5400" w:firstLine="0"/>
      </w:pPr>
      <w:rPr>
        <w:rFonts w:ascii="Courier New" w:hAnsi="Courier New" w:cs="Courier New"/>
      </w:rPr>
    </w:lvl>
    <w:lvl w:ilvl="8" w:tplc="E6504598">
      <w:numFmt w:val="bullet"/>
      <w:lvlText w:val=""/>
      <w:lvlJc w:val="left"/>
      <w:pPr>
        <w:ind w:left="6120" w:firstLine="0"/>
      </w:pPr>
      <w:rPr>
        <w:rFonts w:ascii="Wingdings" w:eastAsia="Wingdings" w:hAnsi="Wingdings" w:cs="Wingdings"/>
      </w:rPr>
    </w:lvl>
  </w:abstractNum>
  <w:abstractNum w:abstractNumId="58" w15:restartNumberingAfterBreak="0">
    <w:nsid w:val="4A695879"/>
    <w:multiLevelType w:val="hybridMultilevel"/>
    <w:tmpl w:val="C34498C0"/>
    <w:name w:val="Numbered list 24"/>
    <w:lvl w:ilvl="0" w:tplc="AA7CDA72">
      <w:numFmt w:val="bullet"/>
      <w:lvlText w:val=""/>
      <w:lvlJc w:val="left"/>
      <w:pPr>
        <w:ind w:left="644" w:firstLine="0"/>
      </w:pPr>
      <w:rPr>
        <w:rFonts w:ascii="Wingdings" w:hAnsi="Wingdings"/>
        <w:color w:val="002060"/>
      </w:rPr>
    </w:lvl>
    <w:lvl w:ilvl="1" w:tplc="D4963D42">
      <w:numFmt w:val="bullet"/>
      <w:lvlText w:val="o"/>
      <w:lvlJc w:val="left"/>
      <w:pPr>
        <w:ind w:left="1364" w:firstLine="0"/>
      </w:pPr>
      <w:rPr>
        <w:rFonts w:ascii="Courier New" w:hAnsi="Courier New" w:cs="Courier New"/>
      </w:rPr>
    </w:lvl>
    <w:lvl w:ilvl="2" w:tplc="6EE233BC">
      <w:numFmt w:val="bullet"/>
      <w:lvlText w:val=""/>
      <w:lvlJc w:val="left"/>
      <w:pPr>
        <w:ind w:left="2084" w:firstLine="0"/>
      </w:pPr>
      <w:rPr>
        <w:rFonts w:ascii="Wingdings" w:eastAsia="Wingdings" w:hAnsi="Wingdings" w:cs="Wingdings"/>
      </w:rPr>
    </w:lvl>
    <w:lvl w:ilvl="3" w:tplc="07EC2188">
      <w:numFmt w:val="bullet"/>
      <w:lvlText w:val=""/>
      <w:lvlJc w:val="left"/>
      <w:pPr>
        <w:ind w:left="2804" w:firstLine="0"/>
      </w:pPr>
      <w:rPr>
        <w:rFonts w:ascii="Symbol" w:hAnsi="Symbol"/>
      </w:rPr>
    </w:lvl>
    <w:lvl w:ilvl="4" w:tplc="A4E2F6EA">
      <w:numFmt w:val="bullet"/>
      <w:lvlText w:val="o"/>
      <w:lvlJc w:val="left"/>
      <w:pPr>
        <w:ind w:left="3524" w:firstLine="0"/>
      </w:pPr>
      <w:rPr>
        <w:rFonts w:ascii="Courier New" w:hAnsi="Courier New" w:cs="Courier New"/>
      </w:rPr>
    </w:lvl>
    <w:lvl w:ilvl="5" w:tplc="F432C608">
      <w:numFmt w:val="bullet"/>
      <w:lvlText w:val=""/>
      <w:lvlJc w:val="left"/>
      <w:pPr>
        <w:ind w:left="4244" w:firstLine="0"/>
      </w:pPr>
      <w:rPr>
        <w:rFonts w:ascii="Wingdings" w:eastAsia="Wingdings" w:hAnsi="Wingdings" w:cs="Wingdings"/>
      </w:rPr>
    </w:lvl>
    <w:lvl w:ilvl="6" w:tplc="CB808422">
      <w:numFmt w:val="bullet"/>
      <w:lvlText w:val=""/>
      <w:lvlJc w:val="left"/>
      <w:pPr>
        <w:ind w:left="4964" w:firstLine="0"/>
      </w:pPr>
      <w:rPr>
        <w:rFonts w:ascii="Symbol" w:hAnsi="Symbol"/>
      </w:rPr>
    </w:lvl>
    <w:lvl w:ilvl="7" w:tplc="98C41232">
      <w:numFmt w:val="bullet"/>
      <w:lvlText w:val="o"/>
      <w:lvlJc w:val="left"/>
      <w:pPr>
        <w:ind w:left="5684" w:firstLine="0"/>
      </w:pPr>
      <w:rPr>
        <w:rFonts w:ascii="Courier New" w:hAnsi="Courier New" w:cs="Courier New"/>
      </w:rPr>
    </w:lvl>
    <w:lvl w:ilvl="8" w:tplc="8C44AEB2">
      <w:numFmt w:val="bullet"/>
      <w:lvlText w:val=""/>
      <w:lvlJc w:val="left"/>
      <w:pPr>
        <w:ind w:left="6404" w:firstLine="0"/>
      </w:pPr>
      <w:rPr>
        <w:rFonts w:ascii="Wingdings" w:eastAsia="Wingdings" w:hAnsi="Wingdings" w:cs="Wingdings"/>
      </w:rPr>
    </w:lvl>
  </w:abstractNum>
  <w:abstractNum w:abstractNumId="59" w15:restartNumberingAfterBreak="0">
    <w:nsid w:val="4EB13353"/>
    <w:multiLevelType w:val="hybridMultilevel"/>
    <w:tmpl w:val="51082E72"/>
    <w:name w:val="Numbered list 29"/>
    <w:lvl w:ilvl="0" w:tplc="56E87F56">
      <w:numFmt w:val="bullet"/>
      <w:lvlText w:val=""/>
      <w:lvlJc w:val="left"/>
      <w:pPr>
        <w:ind w:left="360" w:firstLine="0"/>
      </w:pPr>
      <w:rPr>
        <w:rFonts w:ascii="Wingdings" w:hAnsi="Wingdings"/>
        <w:color w:val="002060"/>
      </w:rPr>
    </w:lvl>
    <w:lvl w:ilvl="1" w:tplc="8A0C5470">
      <w:numFmt w:val="bullet"/>
      <w:lvlText w:val="-"/>
      <w:lvlJc w:val="left"/>
      <w:pPr>
        <w:ind w:left="1080" w:firstLine="0"/>
      </w:pPr>
      <w:rPr>
        <w:rFonts w:ascii="Arial" w:eastAsia="MS Mincho" w:hAnsi="Arial" w:cs="Arial"/>
      </w:rPr>
    </w:lvl>
    <w:lvl w:ilvl="2" w:tplc="B55ACB1A">
      <w:numFmt w:val="bullet"/>
      <w:lvlText w:val=""/>
      <w:lvlJc w:val="left"/>
      <w:pPr>
        <w:ind w:left="1800" w:firstLine="0"/>
      </w:pPr>
      <w:rPr>
        <w:rFonts w:ascii="Wingdings" w:eastAsia="Wingdings" w:hAnsi="Wingdings" w:cs="Wingdings"/>
      </w:rPr>
    </w:lvl>
    <w:lvl w:ilvl="3" w:tplc="57C20DA8">
      <w:numFmt w:val="bullet"/>
      <w:lvlText w:val=""/>
      <w:lvlJc w:val="left"/>
      <w:pPr>
        <w:ind w:left="2520" w:firstLine="0"/>
      </w:pPr>
      <w:rPr>
        <w:rFonts w:ascii="Symbol" w:hAnsi="Symbol"/>
      </w:rPr>
    </w:lvl>
    <w:lvl w:ilvl="4" w:tplc="4396556C">
      <w:numFmt w:val="bullet"/>
      <w:lvlText w:val="o"/>
      <w:lvlJc w:val="left"/>
      <w:pPr>
        <w:ind w:left="3240" w:firstLine="0"/>
      </w:pPr>
      <w:rPr>
        <w:rFonts w:ascii="Courier New" w:hAnsi="Courier New" w:cs="Courier New"/>
      </w:rPr>
    </w:lvl>
    <w:lvl w:ilvl="5" w:tplc="7CDA4ECE">
      <w:numFmt w:val="bullet"/>
      <w:lvlText w:val=""/>
      <w:lvlJc w:val="left"/>
      <w:pPr>
        <w:ind w:left="3960" w:firstLine="0"/>
      </w:pPr>
      <w:rPr>
        <w:rFonts w:ascii="Wingdings" w:eastAsia="Wingdings" w:hAnsi="Wingdings" w:cs="Wingdings"/>
      </w:rPr>
    </w:lvl>
    <w:lvl w:ilvl="6" w:tplc="CE96E476">
      <w:numFmt w:val="bullet"/>
      <w:lvlText w:val=""/>
      <w:lvlJc w:val="left"/>
      <w:pPr>
        <w:ind w:left="4680" w:firstLine="0"/>
      </w:pPr>
      <w:rPr>
        <w:rFonts w:ascii="Symbol" w:hAnsi="Symbol"/>
      </w:rPr>
    </w:lvl>
    <w:lvl w:ilvl="7" w:tplc="09FA2824">
      <w:numFmt w:val="bullet"/>
      <w:lvlText w:val="o"/>
      <w:lvlJc w:val="left"/>
      <w:pPr>
        <w:ind w:left="5400" w:firstLine="0"/>
      </w:pPr>
      <w:rPr>
        <w:rFonts w:ascii="Courier New" w:hAnsi="Courier New" w:cs="Courier New"/>
      </w:rPr>
    </w:lvl>
    <w:lvl w:ilvl="8" w:tplc="69F68DDA">
      <w:numFmt w:val="bullet"/>
      <w:lvlText w:val=""/>
      <w:lvlJc w:val="left"/>
      <w:pPr>
        <w:ind w:left="6120" w:firstLine="0"/>
      </w:pPr>
      <w:rPr>
        <w:rFonts w:ascii="Wingdings" w:eastAsia="Wingdings" w:hAnsi="Wingdings" w:cs="Wingdings"/>
      </w:rPr>
    </w:lvl>
  </w:abstractNum>
  <w:abstractNum w:abstractNumId="60" w15:restartNumberingAfterBreak="0">
    <w:nsid w:val="4F506930"/>
    <w:multiLevelType w:val="hybridMultilevel"/>
    <w:tmpl w:val="627249D0"/>
    <w:name w:val="Numbered list 19"/>
    <w:lvl w:ilvl="0" w:tplc="17EAE938">
      <w:numFmt w:val="bullet"/>
      <w:lvlText w:val=""/>
      <w:lvlJc w:val="left"/>
      <w:pPr>
        <w:ind w:left="720" w:firstLine="0"/>
      </w:pPr>
      <w:rPr>
        <w:rFonts w:ascii="Wingdings" w:hAnsi="Wingdings"/>
      </w:rPr>
    </w:lvl>
    <w:lvl w:ilvl="1" w:tplc="C2E8CC4E">
      <w:numFmt w:val="bullet"/>
      <w:lvlText w:val="o"/>
      <w:lvlJc w:val="left"/>
      <w:pPr>
        <w:ind w:left="1440" w:firstLine="0"/>
      </w:pPr>
      <w:rPr>
        <w:rFonts w:ascii="Courier New" w:hAnsi="Courier New" w:cs="Courier New"/>
      </w:rPr>
    </w:lvl>
    <w:lvl w:ilvl="2" w:tplc="70B41B6A">
      <w:numFmt w:val="bullet"/>
      <w:lvlText w:val=""/>
      <w:lvlJc w:val="left"/>
      <w:pPr>
        <w:ind w:left="2160" w:firstLine="0"/>
      </w:pPr>
      <w:rPr>
        <w:rFonts w:ascii="Wingdings" w:eastAsia="Wingdings" w:hAnsi="Wingdings" w:cs="Wingdings"/>
      </w:rPr>
    </w:lvl>
    <w:lvl w:ilvl="3" w:tplc="F654A902">
      <w:numFmt w:val="bullet"/>
      <w:lvlText w:val=""/>
      <w:lvlJc w:val="left"/>
      <w:pPr>
        <w:ind w:left="2880" w:firstLine="0"/>
      </w:pPr>
      <w:rPr>
        <w:rFonts w:ascii="Symbol" w:hAnsi="Symbol"/>
      </w:rPr>
    </w:lvl>
    <w:lvl w:ilvl="4" w:tplc="50E2520C">
      <w:numFmt w:val="bullet"/>
      <w:lvlText w:val="o"/>
      <w:lvlJc w:val="left"/>
      <w:pPr>
        <w:ind w:left="3600" w:firstLine="0"/>
      </w:pPr>
      <w:rPr>
        <w:rFonts w:ascii="Courier New" w:hAnsi="Courier New" w:cs="Courier New"/>
      </w:rPr>
    </w:lvl>
    <w:lvl w:ilvl="5" w:tplc="2294CA24">
      <w:numFmt w:val="bullet"/>
      <w:lvlText w:val=""/>
      <w:lvlJc w:val="left"/>
      <w:pPr>
        <w:ind w:left="4320" w:firstLine="0"/>
      </w:pPr>
      <w:rPr>
        <w:rFonts w:ascii="Wingdings" w:eastAsia="Wingdings" w:hAnsi="Wingdings" w:cs="Wingdings"/>
      </w:rPr>
    </w:lvl>
    <w:lvl w:ilvl="6" w:tplc="6BAC2582">
      <w:numFmt w:val="bullet"/>
      <w:lvlText w:val=""/>
      <w:lvlJc w:val="left"/>
      <w:pPr>
        <w:ind w:left="5040" w:firstLine="0"/>
      </w:pPr>
      <w:rPr>
        <w:rFonts w:ascii="Symbol" w:hAnsi="Symbol"/>
      </w:rPr>
    </w:lvl>
    <w:lvl w:ilvl="7" w:tplc="57E2089C">
      <w:numFmt w:val="bullet"/>
      <w:lvlText w:val="o"/>
      <w:lvlJc w:val="left"/>
      <w:pPr>
        <w:ind w:left="5760" w:firstLine="0"/>
      </w:pPr>
      <w:rPr>
        <w:rFonts w:ascii="Courier New" w:hAnsi="Courier New" w:cs="Courier New"/>
      </w:rPr>
    </w:lvl>
    <w:lvl w:ilvl="8" w:tplc="8A9033EE">
      <w:numFmt w:val="bullet"/>
      <w:lvlText w:val=""/>
      <w:lvlJc w:val="left"/>
      <w:pPr>
        <w:ind w:left="6480" w:firstLine="0"/>
      </w:pPr>
      <w:rPr>
        <w:rFonts w:ascii="Wingdings" w:eastAsia="Wingdings" w:hAnsi="Wingdings" w:cs="Wingdings"/>
      </w:rPr>
    </w:lvl>
  </w:abstractNum>
  <w:abstractNum w:abstractNumId="61" w15:restartNumberingAfterBreak="0">
    <w:nsid w:val="4F7B60F0"/>
    <w:multiLevelType w:val="hybridMultilevel"/>
    <w:tmpl w:val="5270E4C2"/>
    <w:name w:val="Numbered list 42"/>
    <w:lvl w:ilvl="0" w:tplc="6756ED46">
      <w:numFmt w:val="bullet"/>
      <w:lvlText w:val=""/>
      <w:lvlJc w:val="left"/>
      <w:pPr>
        <w:ind w:left="720" w:firstLine="0"/>
      </w:pPr>
      <w:rPr>
        <w:rFonts w:ascii="Symbol" w:hAnsi="Symbol"/>
      </w:rPr>
    </w:lvl>
    <w:lvl w:ilvl="1" w:tplc="32788042">
      <w:start w:val="1"/>
      <w:numFmt w:val="lowerLetter"/>
      <w:lvlText w:val="%2."/>
      <w:lvlJc w:val="left"/>
      <w:pPr>
        <w:ind w:left="1440" w:firstLine="0"/>
      </w:pPr>
    </w:lvl>
    <w:lvl w:ilvl="2" w:tplc="CA5497AA">
      <w:start w:val="1"/>
      <w:numFmt w:val="lowerRoman"/>
      <w:lvlText w:val="%3."/>
      <w:lvlJc w:val="left"/>
      <w:pPr>
        <w:ind w:left="2340" w:firstLine="0"/>
      </w:pPr>
    </w:lvl>
    <w:lvl w:ilvl="3" w:tplc="BB02C21E">
      <w:start w:val="1"/>
      <w:numFmt w:val="decimal"/>
      <w:lvlText w:val="%4."/>
      <w:lvlJc w:val="left"/>
      <w:pPr>
        <w:ind w:left="2880" w:firstLine="0"/>
      </w:pPr>
    </w:lvl>
    <w:lvl w:ilvl="4" w:tplc="984AE04E">
      <w:start w:val="1"/>
      <w:numFmt w:val="lowerLetter"/>
      <w:lvlText w:val="%5."/>
      <w:lvlJc w:val="left"/>
      <w:pPr>
        <w:ind w:left="3600" w:firstLine="0"/>
      </w:pPr>
    </w:lvl>
    <w:lvl w:ilvl="5" w:tplc="8EE8BC5C">
      <w:start w:val="1"/>
      <w:numFmt w:val="lowerRoman"/>
      <w:lvlText w:val="%6."/>
      <w:lvlJc w:val="left"/>
      <w:pPr>
        <w:ind w:left="4500" w:firstLine="0"/>
      </w:pPr>
    </w:lvl>
    <w:lvl w:ilvl="6" w:tplc="CB52BA6C">
      <w:start w:val="1"/>
      <w:numFmt w:val="decimal"/>
      <w:lvlText w:val="%7."/>
      <w:lvlJc w:val="left"/>
      <w:pPr>
        <w:ind w:left="5040" w:firstLine="0"/>
      </w:pPr>
    </w:lvl>
    <w:lvl w:ilvl="7" w:tplc="4DD66598">
      <w:start w:val="1"/>
      <w:numFmt w:val="lowerLetter"/>
      <w:lvlText w:val="%8."/>
      <w:lvlJc w:val="left"/>
      <w:pPr>
        <w:ind w:left="5760" w:firstLine="0"/>
      </w:pPr>
    </w:lvl>
    <w:lvl w:ilvl="8" w:tplc="D024B2F6">
      <w:start w:val="1"/>
      <w:numFmt w:val="lowerRoman"/>
      <w:lvlText w:val="%9."/>
      <w:lvlJc w:val="left"/>
      <w:pPr>
        <w:ind w:left="6660" w:firstLine="0"/>
      </w:pPr>
    </w:lvl>
  </w:abstractNum>
  <w:abstractNum w:abstractNumId="62" w15:restartNumberingAfterBreak="0">
    <w:nsid w:val="50521A6A"/>
    <w:multiLevelType w:val="hybridMultilevel"/>
    <w:tmpl w:val="3AEA8EB8"/>
    <w:name w:val="Numbered list 76"/>
    <w:lvl w:ilvl="0" w:tplc="B2528684">
      <w:numFmt w:val="bullet"/>
      <w:lvlText w:val=""/>
      <w:lvlJc w:val="left"/>
      <w:pPr>
        <w:ind w:left="360" w:firstLine="0"/>
      </w:pPr>
      <w:rPr>
        <w:rFonts w:ascii="Wingdings" w:hAnsi="Wingdings"/>
      </w:rPr>
    </w:lvl>
    <w:lvl w:ilvl="1" w:tplc="D8B650E0">
      <w:numFmt w:val="bullet"/>
      <w:lvlText w:val="o"/>
      <w:lvlJc w:val="left"/>
      <w:pPr>
        <w:ind w:left="1080" w:firstLine="0"/>
      </w:pPr>
      <w:rPr>
        <w:rFonts w:ascii="Courier New" w:hAnsi="Courier New" w:cs="Courier New"/>
      </w:rPr>
    </w:lvl>
    <w:lvl w:ilvl="2" w:tplc="F36ACD52">
      <w:numFmt w:val="bullet"/>
      <w:lvlText w:val=""/>
      <w:lvlJc w:val="left"/>
      <w:pPr>
        <w:ind w:left="1800" w:firstLine="0"/>
      </w:pPr>
      <w:rPr>
        <w:rFonts w:ascii="Wingdings" w:eastAsia="Wingdings" w:hAnsi="Wingdings" w:cs="Wingdings"/>
      </w:rPr>
    </w:lvl>
    <w:lvl w:ilvl="3" w:tplc="57ACF3E6">
      <w:numFmt w:val="bullet"/>
      <w:lvlText w:val=""/>
      <w:lvlJc w:val="left"/>
      <w:pPr>
        <w:ind w:left="2520" w:firstLine="0"/>
      </w:pPr>
      <w:rPr>
        <w:rFonts w:ascii="Symbol" w:hAnsi="Symbol"/>
      </w:rPr>
    </w:lvl>
    <w:lvl w:ilvl="4" w:tplc="7BC0EB26">
      <w:numFmt w:val="bullet"/>
      <w:lvlText w:val="o"/>
      <w:lvlJc w:val="left"/>
      <w:pPr>
        <w:ind w:left="3240" w:firstLine="0"/>
      </w:pPr>
      <w:rPr>
        <w:rFonts w:ascii="Courier New" w:hAnsi="Courier New" w:cs="Courier New"/>
      </w:rPr>
    </w:lvl>
    <w:lvl w:ilvl="5" w:tplc="940E6E28">
      <w:numFmt w:val="bullet"/>
      <w:lvlText w:val=""/>
      <w:lvlJc w:val="left"/>
      <w:pPr>
        <w:ind w:left="3960" w:firstLine="0"/>
      </w:pPr>
      <w:rPr>
        <w:rFonts w:ascii="Wingdings" w:eastAsia="Wingdings" w:hAnsi="Wingdings" w:cs="Wingdings"/>
      </w:rPr>
    </w:lvl>
    <w:lvl w:ilvl="6" w:tplc="899474A0">
      <w:numFmt w:val="bullet"/>
      <w:lvlText w:val=""/>
      <w:lvlJc w:val="left"/>
      <w:pPr>
        <w:ind w:left="4680" w:firstLine="0"/>
      </w:pPr>
      <w:rPr>
        <w:rFonts w:ascii="Symbol" w:hAnsi="Symbol"/>
      </w:rPr>
    </w:lvl>
    <w:lvl w:ilvl="7" w:tplc="7B8C0674">
      <w:numFmt w:val="bullet"/>
      <w:lvlText w:val="o"/>
      <w:lvlJc w:val="left"/>
      <w:pPr>
        <w:ind w:left="5400" w:firstLine="0"/>
      </w:pPr>
      <w:rPr>
        <w:rFonts w:ascii="Courier New" w:hAnsi="Courier New" w:cs="Courier New"/>
      </w:rPr>
    </w:lvl>
    <w:lvl w:ilvl="8" w:tplc="D49E7264">
      <w:numFmt w:val="bullet"/>
      <w:lvlText w:val=""/>
      <w:lvlJc w:val="left"/>
      <w:pPr>
        <w:ind w:left="6120" w:firstLine="0"/>
      </w:pPr>
      <w:rPr>
        <w:rFonts w:ascii="Wingdings" w:eastAsia="Wingdings" w:hAnsi="Wingdings" w:cs="Wingdings"/>
      </w:rPr>
    </w:lvl>
  </w:abstractNum>
  <w:abstractNum w:abstractNumId="63" w15:restartNumberingAfterBreak="0">
    <w:nsid w:val="529019B4"/>
    <w:multiLevelType w:val="hybridMultilevel"/>
    <w:tmpl w:val="AC104EE0"/>
    <w:name w:val="Numbered list 66"/>
    <w:lvl w:ilvl="0" w:tplc="61BE3E9A">
      <w:numFmt w:val="bullet"/>
      <w:lvlText w:val=""/>
      <w:lvlJc w:val="left"/>
      <w:pPr>
        <w:ind w:left="1080" w:firstLine="0"/>
      </w:pPr>
      <w:rPr>
        <w:rFonts w:ascii="Wingdings" w:hAnsi="Wingdings"/>
      </w:rPr>
    </w:lvl>
    <w:lvl w:ilvl="1" w:tplc="F732E438">
      <w:numFmt w:val="bullet"/>
      <w:lvlText w:val="o"/>
      <w:lvlJc w:val="left"/>
      <w:pPr>
        <w:ind w:left="1800" w:firstLine="0"/>
      </w:pPr>
      <w:rPr>
        <w:rFonts w:ascii="Courier New" w:hAnsi="Courier New" w:cs="Courier New"/>
      </w:rPr>
    </w:lvl>
    <w:lvl w:ilvl="2" w:tplc="CFD2396A">
      <w:numFmt w:val="bullet"/>
      <w:lvlText w:val=""/>
      <w:lvlJc w:val="left"/>
      <w:pPr>
        <w:ind w:left="2520" w:firstLine="0"/>
      </w:pPr>
      <w:rPr>
        <w:rFonts w:ascii="Wingdings" w:eastAsia="Wingdings" w:hAnsi="Wingdings" w:cs="Wingdings"/>
      </w:rPr>
    </w:lvl>
    <w:lvl w:ilvl="3" w:tplc="0D143318">
      <w:numFmt w:val="bullet"/>
      <w:lvlText w:val=""/>
      <w:lvlJc w:val="left"/>
      <w:pPr>
        <w:ind w:left="3240" w:firstLine="0"/>
      </w:pPr>
      <w:rPr>
        <w:rFonts w:ascii="Symbol" w:hAnsi="Symbol"/>
      </w:rPr>
    </w:lvl>
    <w:lvl w:ilvl="4" w:tplc="659C8EE0">
      <w:numFmt w:val="bullet"/>
      <w:lvlText w:val="o"/>
      <w:lvlJc w:val="left"/>
      <w:pPr>
        <w:ind w:left="3960" w:firstLine="0"/>
      </w:pPr>
      <w:rPr>
        <w:rFonts w:ascii="Courier New" w:hAnsi="Courier New" w:cs="Courier New"/>
      </w:rPr>
    </w:lvl>
    <w:lvl w:ilvl="5" w:tplc="8F7ACDD4">
      <w:numFmt w:val="bullet"/>
      <w:lvlText w:val=""/>
      <w:lvlJc w:val="left"/>
      <w:pPr>
        <w:ind w:left="4680" w:firstLine="0"/>
      </w:pPr>
      <w:rPr>
        <w:rFonts w:ascii="Wingdings" w:eastAsia="Wingdings" w:hAnsi="Wingdings" w:cs="Wingdings"/>
      </w:rPr>
    </w:lvl>
    <w:lvl w:ilvl="6" w:tplc="FD5C44CE">
      <w:numFmt w:val="bullet"/>
      <w:lvlText w:val=""/>
      <w:lvlJc w:val="left"/>
      <w:pPr>
        <w:ind w:left="5400" w:firstLine="0"/>
      </w:pPr>
      <w:rPr>
        <w:rFonts w:ascii="Symbol" w:hAnsi="Symbol"/>
      </w:rPr>
    </w:lvl>
    <w:lvl w:ilvl="7" w:tplc="E3F48E30">
      <w:numFmt w:val="bullet"/>
      <w:lvlText w:val="o"/>
      <w:lvlJc w:val="left"/>
      <w:pPr>
        <w:ind w:left="6120" w:firstLine="0"/>
      </w:pPr>
      <w:rPr>
        <w:rFonts w:ascii="Courier New" w:hAnsi="Courier New" w:cs="Courier New"/>
      </w:rPr>
    </w:lvl>
    <w:lvl w:ilvl="8" w:tplc="622453FC">
      <w:numFmt w:val="bullet"/>
      <w:lvlText w:val=""/>
      <w:lvlJc w:val="left"/>
      <w:pPr>
        <w:ind w:left="6840" w:firstLine="0"/>
      </w:pPr>
      <w:rPr>
        <w:rFonts w:ascii="Wingdings" w:eastAsia="Wingdings" w:hAnsi="Wingdings" w:cs="Wingdings"/>
      </w:rPr>
    </w:lvl>
  </w:abstractNum>
  <w:abstractNum w:abstractNumId="64" w15:restartNumberingAfterBreak="0">
    <w:nsid w:val="543D7DB8"/>
    <w:multiLevelType w:val="hybridMultilevel"/>
    <w:tmpl w:val="79EA8938"/>
    <w:name w:val="Numbered list 23"/>
    <w:lvl w:ilvl="0" w:tplc="91AE3C0C">
      <w:numFmt w:val="bullet"/>
      <w:lvlText w:val=""/>
      <w:lvlJc w:val="left"/>
      <w:pPr>
        <w:ind w:left="1080" w:firstLine="0"/>
      </w:pPr>
      <w:rPr>
        <w:rFonts w:ascii="Wingdings" w:hAnsi="Wingdings"/>
      </w:rPr>
    </w:lvl>
    <w:lvl w:ilvl="1" w:tplc="F64A098C">
      <w:numFmt w:val="bullet"/>
      <w:lvlText w:val="o"/>
      <w:lvlJc w:val="left"/>
      <w:pPr>
        <w:ind w:left="1800" w:firstLine="0"/>
      </w:pPr>
      <w:rPr>
        <w:rFonts w:ascii="Courier New" w:hAnsi="Courier New" w:cs="Courier New"/>
      </w:rPr>
    </w:lvl>
    <w:lvl w:ilvl="2" w:tplc="AE743942">
      <w:numFmt w:val="bullet"/>
      <w:lvlText w:val=""/>
      <w:lvlJc w:val="left"/>
      <w:pPr>
        <w:ind w:left="2520" w:firstLine="0"/>
      </w:pPr>
      <w:rPr>
        <w:rFonts w:ascii="Wingdings" w:eastAsia="Wingdings" w:hAnsi="Wingdings" w:cs="Wingdings"/>
      </w:rPr>
    </w:lvl>
    <w:lvl w:ilvl="3" w:tplc="F7FC31FC">
      <w:numFmt w:val="bullet"/>
      <w:lvlText w:val=""/>
      <w:lvlJc w:val="left"/>
      <w:pPr>
        <w:ind w:left="3240" w:firstLine="0"/>
      </w:pPr>
      <w:rPr>
        <w:rFonts w:ascii="Symbol" w:hAnsi="Symbol"/>
      </w:rPr>
    </w:lvl>
    <w:lvl w:ilvl="4" w:tplc="D86E98E8">
      <w:numFmt w:val="bullet"/>
      <w:lvlText w:val="o"/>
      <w:lvlJc w:val="left"/>
      <w:pPr>
        <w:ind w:left="3960" w:firstLine="0"/>
      </w:pPr>
      <w:rPr>
        <w:rFonts w:ascii="Courier New" w:hAnsi="Courier New" w:cs="Courier New"/>
      </w:rPr>
    </w:lvl>
    <w:lvl w:ilvl="5" w:tplc="9294C64E">
      <w:numFmt w:val="bullet"/>
      <w:lvlText w:val=""/>
      <w:lvlJc w:val="left"/>
      <w:pPr>
        <w:ind w:left="4680" w:firstLine="0"/>
      </w:pPr>
      <w:rPr>
        <w:rFonts w:ascii="Wingdings" w:eastAsia="Wingdings" w:hAnsi="Wingdings" w:cs="Wingdings"/>
      </w:rPr>
    </w:lvl>
    <w:lvl w:ilvl="6" w:tplc="4324170C">
      <w:numFmt w:val="bullet"/>
      <w:lvlText w:val=""/>
      <w:lvlJc w:val="left"/>
      <w:pPr>
        <w:ind w:left="5400" w:firstLine="0"/>
      </w:pPr>
      <w:rPr>
        <w:rFonts w:ascii="Symbol" w:hAnsi="Symbol"/>
      </w:rPr>
    </w:lvl>
    <w:lvl w:ilvl="7" w:tplc="6B422F34">
      <w:numFmt w:val="bullet"/>
      <w:lvlText w:val="o"/>
      <w:lvlJc w:val="left"/>
      <w:pPr>
        <w:ind w:left="6120" w:firstLine="0"/>
      </w:pPr>
      <w:rPr>
        <w:rFonts w:ascii="Courier New" w:hAnsi="Courier New" w:cs="Courier New"/>
      </w:rPr>
    </w:lvl>
    <w:lvl w:ilvl="8" w:tplc="5068104C">
      <w:numFmt w:val="bullet"/>
      <w:lvlText w:val=""/>
      <w:lvlJc w:val="left"/>
      <w:pPr>
        <w:ind w:left="6840" w:firstLine="0"/>
      </w:pPr>
      <w:rPr>
        <w:rFonts w:ascii="Wingdings" w:eastAsia="Wingdings" w:hAnsi="Wingdings" w:cs="Wingdings"/>
      </w:rPr>
    </w:lvl>
  </w:abstractNum>
  <w:abstractNum w:abstractNumId="65" w15:restartNumberingAfterBreak="0">
    <w:nsid w:val="56E43025"/>
    <w:multiLevelType w:val="hybridMultilevel"/>
    <w:tmpl w:val="5B682E78"/>
    <w:name w:val="Numbered list 11"/>
    <w:lvl w:ilvl="0" w:tplc="33E66C40">
      <w:numFmt w:val="bullet"/>
      <w:lvlText w:val=""/>
      <w:lvlJc w:val="left"/>
      <w:pPr>
        <w:ind w:left="644" w:firstLine="0"/>
      </w:pPr>
      <w:rPr>
        <w:rFonts w:ascii="Wingdings" w:hAnsi="Wingdings"/>
        <w:color w:val="002060"/>
      </w:rPr>
    </w:lvl>
    <w:lvl w:ilvl="1" w:tplc="4CC6C41A">
      <w:numFmt w:val="bullet"/>
      <w:lvlText w:val="o"/>
      <w:lvlJc w:val="left"/>
      <w:pPr>
        <w:ind w:left="1364" w:firstLine="0"/>
      </w:pPr>
      <w:rPr>
        <w:rFonts w:ascii="Courier New" w:hAnsi="Courier New" w:cs="Courier New"/>
      </w:rPr>
    </w:lvl>
    <w:lvl w:ilvl="2" w:tplc="B4F4A7C2">
      <w:numFmt w:val="bullet"/>
      <w:lvlText w:val=""/>
      <w:lvlJc w:val="left"/>
      <w:pPr>
        <w:ind w:left="2084" w:firstLine="0"/>
      </w:pPr>
      <w:rPr>
        <w:rFonts w:ascii="Wingdings" w:eastAsia="Wingdings" w:hAnsi="Wingdings" w:cs="Wingdings"/>
      </w:rPr>
    </w:lvl>
    <w:lvl w:ilvl="3" w:tplc="2D9AC412">
      <w:numFmt w:val="bullet"/>
      <w:lvlText w:val=""/>
      <w:lvlJc w:val="left"/>
      <w:pPr>
        <w:ind w:left="2804" w:firstLine="0"/>
      </w:pPr>
      <w:rPr>
        <w:rFonts w:ascii="Symbol" w:hAnsi="Symbol"/>
      </w:rPr>
    </w:lvl>
    <w:lvl w:ilvl="4" w:tplc="6B7AC1B2">
      <w:numFmt w:val="bullet"/>
      <w:lvlText w:val="o"/>
      <w:lvlJc w:val="left"/>
      <w:pPr>
        <w:ind w:left="3524" w:firstLine="0"/>
      </w:pPr>
      <w:rPr>
        <w:rFonts w:ascii="Courier New" w:hAnsi="Courier New" w:cs="Courier New"/>
      </w:rPr>
    </w:lvl>
    <w:lvl w:ilvl="5" w:tplc="5CDA6998">
      <w:numFmt w:val="bullet"/>
      <w:lvlText w:val=""/>
      <w:lvlJc w:val="left"/>
      <w:pPr>
        <w:ind w:left="4244" w:firstLine="0"/>
      </w:pPr>
      <w:rPr>
        <w:rFonts w:ascii="Wingdings" w:eastAsia="Wingdings" w:hAnsi="Wingdings" w:cs="Wingdings"/>
      </w:rPr>
    </w:lvl>
    <w:lvl w:ilvl="6" w:tplc="8B3055AE">
      <w:numFmt w:val="bullet"/>
      <w:lvlText w:val=""/>
      <w:lvlJc w:val="left"/>
      <w:pPr>
        <w:ind w:left="4964" w:firstLine="0"/>
      </w:pPr>
      <w:rPr>
        <w:rFonts w:ascii="Symbol" w:hAnsi="Symbol"/>
      </w:rPr>
    </w:lvl>
    <w:lvl w:ilvl="7" w:tplc="4D087ABE">
      <w:numFmt w:val="bullet"/>
      <w:lvlText w:val="o"/>
      <w:lvlJc w:val="left"/>
      <w:pPr>
        <w:ind w:left="5684" w:firstLine="0"/>
      </w:pPr>
      <w:rPr>
        <w:rFonts w:ascii="Courier New" w:hAnsi="Courier New" w:cs="Courier New"/>
      </w:rPr>
    </w:lvl>
    <w:lvl w:ilvl="8" w:tplc="42F65106">
      <w:numFmt w:val="bullet"/>
      <w:lvlText w:val=""/>
      <w:lvlJc w:val="left"/>
      <w:pPr>
        <w:ind w:left="6404" w:firstLine="0"/>
      </w:pPr>
      <w:rPr>
        <w:rFonts w:ascii="Wingdings" w:eastAsia="Wingdings" w:hAnsi="Wingdings" w:cs="Wingdings"/>
      </w:rPr>
    </w:lvl>
  </w:abstractNum>
  <w:abstractNum w:abstractNumId="66" w15:restartNumberingAfterBreak="0">
    <w:nsid w:val="571C0B6F"/>
    <w:multiLevelType w:val="hybridMultilevel"/>
    <w:tmpl w:val="B1ACA672"/>
    <w:name w:val="Numbered list 1"/>
    <w:lvl w:ilvl="0" w:tplc="1032AB98">
      <w:numFmt w:val="bullet"/>
      <w:lvlText w:val=""/>
      <w:lvlJc w:val="left"/>
      <w:pPr>
        <w:ind w:left="1800" w:firstLine="0"/>
      </w:pPr>
      <w:rPr>
        <w:rFonts w:ascii="Wingdings" w:hAnsi="Wingdings"/>
        <w:color w:val="365F91"/>
      </w:rPr>
    </w:lvl>
    <w:lvl w:ilvl="1" w:tplc="9006AD74">
      <w:numFmt w:val="bullet"/>
      <w:lvlText w:val="o"/>
      <w:lvlJc w:val="left"/>
      <w:pPr>
        <w:ind w:left="2520" w:firstLine="0"/>
      </w:pPr>
      <w:rPr>
        <w:rFonts w:ascii="Courier New" w:hAnsi="Courier New" w:cs="Courier New"/>
      </w:rPr>
    </w:lvl>
    <w:lvl w:ilvl="2" w:tplc="D3841064">
      <w:numFmt w:val="bullet"/>
      <w:lvlText w:val=""/>
      <w:lvlJc w:val="left"/>
      <w:pPr>
        <w:ind w:left="3240" w:firstLine="0"/>
      </w:pPr>
      <w:rPr>
        <w:rFonts w:ascii="Wingdings" w:eastAsia="Wingdings" w:hAnsi="Wingdings" w:cs="Wingdings"/>
      </w:rPr>
    </w:lvl>
    <w:lvl w:ilvl="3" w:tplc="3E20C6A6">
      <w:numFmt w:val="bullet"/>
      <w:lvlText w:val=""/>
      <w:lvlJc w:val="left"/>
      <w:pPr>
        <w:ind w:left="3960" w:firstLine="0"/>
      </w:pPr>
      <w:rPr>
        <w:rFonts w:ascii="Symbol" w:hAnsi="Symbol"/>
      </w:rPr>
    </w:lvl>
    <w:lvl w:ilvl="4" w:tplc="76E0D526">
      <w:numFmt w:val="bullet"/>
      <w:lvlText w:val="o"/>
      <w:lvlJc w:val="left"/>
      <w:pPr>
        <w:ind w:left="4680" w:firstLine="0"/>
      </w:pPr>
      <w:rPr>
        <w:rFonts w:ascii="Courier New" w:hAnsi="Courier New" w:cs="Courier New"/>
      </w:rPr>
    </w:lvl>
    <w:lvl w:ilvl="5" w:tplc="C61A6B36">
      <w:numFmt w:val="bullet"/>
      <w:lvlText w:val=""/>
      <w:lvlJc w:val="left"/>
      <w:pPr>
        <w:ind w:left="5400" w:firstLine="0"/>
      </w:pPr>
      <w:rPr>
        <w:rFonts w:ascii="Wingdings" w:eastAsia="Wingdings" w:hAnsi="Wingdings" w:cs="Wingdings"/>
      </w:rPr>
    </w:lvl>
    <w:lvl w:ilvl="6" w:tplc="507612FE">
      <w:numFmt w:val="bullet"/>
      <w:lvlText w:val=""/>
      <w:lvlJc w:val="left"/>
      <w:pPr>
        <w:ind w:left="6120" w:firstLine="0"/>
      </w:pPr>
      <w:rPr>
        <w:rFonts w:ascii="Symbol" w:hAnsi="Symbol"/>
      </w:rPr>
    </w:lvl>
    <w:lvl w:ilvl="7" w:tplc="EDD2104E">
      <w:numFmt w:val="bullet"/>
      <w:lvlText w:val="o"/>
      <w:lvlJc w:val="left"/>
      <w:pPr>
        <w:ind w:left="6840" w:firstLine="0"/>
      </w:pPr>
      <w:rPr>
        <w:rFonts w:ascii="Courier New" w:hAnsi="Courier New" w:cs="Courier New"/>
      </w:rPr>
    </w:lvl>
    <w:lvl w:ilvl="8" w:tplc="CF14BC54">
      <w:numFmt w:val="bullet"/>
      <w:lvlText w:val=""/>
      <w:lvlJc w:val="left"/>
      <w:pPr>
        <w:ind w:left="7560" w:firstLine="0"/>
      </w:pPr>
      <w:rPr>
        <w:rFonts w:ascii="Wingdings" w:eastAsia="Wingdings" w:hAnsi="Wingdings" w:cs="Wingdings"/>
      </w:rPr>
    </w:lvl>
  </w:abstractNum>
  <w:abstractNum w:abstractNumId="67" w15:restartNumberingAfterBreak="0">
    <w:nsid w:val="5AE07A63"/>
    <w:multiLevelType w:val="hybridMultilevel"/>
    <w:tmpl w:val="EEAE1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C2D61A2"/>
    <w:multiLevelType w:val="hybridMultilevel"/>
    <w:tmpl w:val="A5449480"/>
    <w:name w:val="Numbered list 56"/>
    <w:lvl w:ilvl="0" w:tplc="9CEEFEBC">
      <w:start w:val="1"/>
      <w:numFmt w:val="lowerLetter"/>
      <w:lvlText w:val="%1)"/>
      <w:lvlJc w:val="left"/>
      <w:pPr>
        <w:ind w:left="360" w:firstLine="0"/>
      </w:pPr>
    </w:lvl>
    <w:lvl w:ilvl="1" w:tplc="0FE87432">
      <w:start w:val="1"/>
      <w:numFmt w:val="lowerLetter"/>
      <w:lvlText w:val="%2."/>
      <w:lvlJc w:val="left"/>
      <w:pPr>
        <w:ind w:left="1080" w:firstLine="0"/>
      </w:pPr>
    </w:lvl>
    <w:lvl w:ilvl="2" w:tplc="1B40EBFA">
      <w:start w:val="1"/>
      <w:numFmt w:val="lowerRoman"/>
      <w:lvlText w:val="%3."/>
      <w:lvlJc w:val="left"/>
      <w:pPr>
        <w:ind w:left="1980" w:firstLine="0"/>
      </w:pPr>
    </w:lvl>
    <w:lvl w:ilvl="3" w:tplc="932699D2">
      <w:start w:val="1"/>
      <w:numFmt w:val="decimal"/>
      <w:lvlText w:val="%4."/>
      <w:lvlJc w:val="left"/>
      <w:pPr>
        <w:ind w:left="2520" w:firstLine="0"/>
      </w:pPr>
    </w:lvl>
    <w:lvl w:ilvl="4" w:tplc="93EAE648">
      <w:start w:val="1"/>
      <w:numFmt w:val="lowerLetter"/>
      <w:lvlText w:val="%5."/>
      <w:lvlJc w:val="left"/>
      <w:pPr>
        <w:ind w:left="3240" w:firstLine="0"/>
      </w:pPr>
    </w:lvl>
    <w:lvl w:ilvl="5" w:tplc="0C1CCDE4">
      <w:start w:val="1"/>
      <w:numFmt w:val="lowerRoman"/>
      <w:lvlText w:val="%6."/>
      <w:lvlJc w:val="left"/>
      <w:pPr>
        <w:ind w:left="4140" w:firstLine="0"/>
      </w:pPr>
    </w:lvl>
    <w:lvl w:ilvl="6" w:tplc="36FA89C8">
      <w:start w:val="1"/>
      <w:numFmt w:val="decimal"/>
      <w:lvlText w:val="%7."/>
      <w:lvlJc w:val="left"/>
      <w:pPr>
        <w:ind w:left="4680" w:firstLine="0"/>
      </w:pPr>
    </w:lvl>
    <w:lvl w:ilvl="7" w:tplc="5150E532">
      <w:start w:val="1"/>
      <w:numFmt w:val="lowerLetter"/>
      <w:lvlText w:val="%8."/>
      <w:lvlJc w:val="left"/>
      <w:pPr>
        <w:ind w:left="5400" w:firstLine="0"/>
      </w:pPr>
    </w:lvl>
    <w:lvl w:ilvl="8" w:tplc="63264944">
      <w:start w:val="1"/>
      <w:numFmt w:val="lowerRoman"/>
      <w:lvlText w:val="%9."/>
      <w:lvlJc w:val="left"/>
      <w:pPr>
        <w:ind w:left="6300" w:firstLine="0"/>
      </w:pPr>
    </w:lvl>
  </w:abstractNum>
  <w:abstractNum w:abstractNumId="69" w15:restartNumberingAfterBreak="0">
    <w:nsid w:val="5C544650"/>
    <w:multiLevelType w:val="hybridMultilevel"/>
    <w:tmpl w:val="51B054FA"/>
    <w:name w:val="Numbered list 55"/>
    <w:lvl w:ilvl="0" w:tplc="796E0FFE">
      <w:numFmt w:val="bullet"/>
      <w:lvlText w:val=""/>
      <w:lvlJc w:val="left"/>
      <w:pPr>
        <w:ind w:left="360" w:firstLine="0"/>
      </w:pPr>
      <w:rPr>
        <w:rFonts w:ascii="Symbol" w:hAnsi="Symbol"/>
      </w:rPr>
    </w:lvl>
    <w:lvl w:ilvl="1" w:tplc="092647C6">
      <w:numFmt w:val="bullet"/>
      <w:lvlText w:val="o"/>
      <w:lvlJc w:val="left"/>
      <w:pPr>
        <w:ind w:left="1080" w:firstLine="0"/>
      </w:pPr>
      <w:rPr>
        <w:rFonts w:ascii="Courier New" w:hAnsi="Courier New" w:cs="Courier New"/>
      </w:rPr>
    </w:lvl>
    <w:lvl w:ilvl="2" w:tplc="C96E228C">
      <w:numFmt w:val="bullet"/>
      <w:lvlText w:val=""/>
      <w:lvlJc w:val="left"/>
      <w:pPr>
        <w:ind w:left="1800" w:firstLine="0"/>
      </w:pPr>
      <w:rPr>
        <w:rFonts w:ascii="Wingdings" w:eastAsia="Wingdings" w:hAnsi="Wingdings" w:cs="Wingdings"/>
      </w:rPr>
    </w:lvl>
    <w:lvl w:ilvl="3" w:tplc="ADA07992">
      <w:numFmt w:val="bullet"/>
      <w:lvlText w:val=""/>
      <w:lvlJc w:val="left"/>
      <w:pPr>
        <w:ind w:left="2520" w:firstLine="0"/>
      </w:pPr>
      <w:rPr>
        <w:rFonts w:ascii="Symbol" w:hAnsi="Symbol"/>
      </w:rPr>
    </w:lvl>
    <w:lvl w:ilvl="4" w:tplc="4CEA2D60">
      <w:numFmt w:val="bullet"/>
      <w:lvlText w:val="o"/>
      <w:lvlJc w:val="left"/>
      <w:pPr>
        <w:ind w:left="3240" w:firstLine="0"/>
      </w:pPr>
      <w:rPr>
        <w:rFonts w:ascii="Courier New" w:hAnsi="Courier New" w:cs="Courier New"/>
      </w:rPr>
    </w:lvl>
    <w:lvl w:ilvl="5" w:tplc="15A6FA70">
      <w:numFmt w:val="bullet"/>
      <w:lvlText w:val=""/>
      <w:lvlJc w:val="left"/>
      <w:pPr>
        <w:ind w:left="3960" w:firstLine="0"/>
      </w:pPr>
      <w:rPr>
        <w:rFonts w:ascii="Wingdings" w:eastAsia="Wingdings" w:hAnsi="Wingdings" w:cs="Wingdings"/>
      </w:rPr>
    </w:lvl>
    <w:lvl w:ilvl="6" w:tplc="53FEA6A4">
      <w:numFmt w:val="bullet"/>
      <w:lvlText w:val=""/>
      <w:lvlJc w:val="left"/>
      <w:pPr>
        <w:ind w:left="4680" w:firstLine="0"/>
      </w:pPr>
      <w:rPr>
        <w:rFonts w:ascii="Symbol" w:hAnsi="Symbol"/>
      </w:rPr>
    </w:lvl>
    <w:lvl w:ilvl="7" w:tplc="74788DAE">
      <w:numFmt w:val="bullet"/>
      <w:lvlText w:val="o"/>
      <w:lvlJc w:val="left"/>
      <w:pPr>
        <w:ind w:left="5400" w:firstLine="0"/>
      </w:pPr>
      <w:rPr>
        <w:rFonts w:ascii="Courier New" w:hAnsi="Courier New" w:cs="Courier New"/>
      </w:rPr>
    </w:lvl>
    <w:lvl w:ilvl="8" w:tplc="D5501B6E">
      <w:numFmt w:val="bullet"/>
      <w:lvlText w:val=""/>
      <w:lvlJc w:val="left"/>
      <w:pPr>
        <w:ind w:left="6120" w:firstLine="0"/>
      </w:pPr>
      <w:rPr>
        <w:rFonts w:ascii="Wingdings" w:eastAsia="Wingdings" w:hAnsi="Wingdings" w:cs="Wingdings"/>
      </w:rPr>
    </w:lvl>
  </w:abstractNum>
  <w:abstractNum w:abstractNumId="70" w15:restartNumberingAfterBreak="0">
    <w:nsid w:val="5CB24F7F"/>
    <w:multiLevelType w:val="hybridMultilevel"/>
    <w:tmpl w:val="1E4C9488"/>
    <w:name w:val="Numbered list 78"/>
    <w:lvl w:ilvl="0" w:tplc="99524A30">
      <w:numFmt w:val="bullet"/>
      <w:lvlText w:val=""/>
      <w:lvlJc w:val="left"/>
      <w:pPr>
        <w:ind w:left="360" w:firstLine="0"/>
      </w:pPr>
      <w:rPr>
        <w:rFonts w:ascii="Wingdings" w:hAnsi="Wingdings"/>
      </w:rPr>
    </w:lvl>
    <w:lvl w:ilvl="1" w:tplc="A6AA3988">
      <w:numFmt w:val="bullet"/>
      <w:lvlText w:val="o"/>
      <w:lvlJc w:val="left"/>
      <w:pPr>
        <w:ind w:left="1080" w:firstLine="0"/>
      </w:pPr>
      <w:rPr>
        <w:rFonts w:ascii="Courier New" w:hAnsi="Courier New" w:cs="Courier New"/>
      </w:rPr>
    </w:lvl>
    <w:lvl w:ilvl="2" w:tplc="9B9EA046">
      <w:numFmt w:val="bullet"/>
      <w:lvlText w:val=""/>
      <w:lvlJc w:val="left"/>
      <w:pPr>
        <w:ind w:left="1800" w:firstLine="0"/>
      </w:pPr>
      <w:rPr>
        <w:rFonts w:ascii="Wingdings" w:eastAsia="Wingdings" w:hAnsi="Wingdings" w:cs="Wingdings"/>
      </w:rPr>
    </w:lvl>
    <w:lvl w:ilvl="3" w:tplc="2724DB06">
      <w:numFmt w:val="bullet"/>
      <w:lvlText w:val=""/>
      <w:lvlJc w:val="left"/>
      <w:pPr>
        <w:ind w:left="2520" w:firstLine="0"/>
      </w:pPr>
      <w:rPr>
        <w:rFonts w:ascii="Symbol" w:hAnsi="Symbol"/>
      </w:rPr>
    </w:lvl>
    <w:lvl w:ilvl="4" w:tplc="2B2A6F6A">
      <w:numFmt w:val="bullet"/>
      <w:lvlText w:val="o"/>
      <w:lvlJc w:val="left"/>
      <w:pPr>
        <w:ind w:left="3240" w:firstLine="0"/>
      </w:pPr>
      <w:rPr>
        <w:rFonts w:ascii="Courier New" w:hAnsi="Courier New" w:cs="Courier New"/>
      </w:rPr>
    </w:lvl>
    <w:lvl w:ilvl="5" w:tplc="B00C2A36">
      <w:numFmt w:val="bullet"/>
      <w:lvlText w:val=""/>
      <w:lvlJc w:val="left"/>
      <w:pPr>
        <w:ind w:left="3960" w:firstLine="0"/>
      </w:pPr>
      <w:rPr>
        <w:rFonts w:ascii="Wingdings" w:eastAsia="Wingdings" w:hAnsi="Wingdings" w:cs="Wingdings"/>
      </w:rPr>
    </w:lvl>
    <w:lvl w:ilvl="6" w:tplc="A4060C9A">
      <w:numFmt w:val="bullet"/>
      <w:lvlText w:val=""/>
      <w:lvlJc w:val="left"/>
      <w:pPr>
        <w:ind w:left="4680" w:firstLine="0"/>
      </w:pPr>
      <w:rPr>
        <w:rFonts w:ascii="Symbol" w:hAnsi="Symbol"/>
      </w:rPr>
    </w:lvl>
    <w:lvl w:ilvl="7" w:tplc="F68852C4">
      <w:numFmt w:val="bullet"/>
      <w:lvlText w:val="o"/>
      <w:lvlJc w:val="left"/>
      <w:pPr>
        <w:ind w:left="5400" w:firstLine="0"/>
      </w:pPr>
      <w:rPr>
        <w:rFonts w:ascii="Courier New" w:hAnsi="Courier New" w:cs="Courier New"/>
      </w:rPr>
    </w:lvl>
    <w:lvl w:ilvl="8" w:tplc="80C45AAE">
      <w:numFmt w:val="bullet"/>
      <w:lvlText w:val=""/>
      <w:lvlJc w:val="left"/>
      <w:pPr>
        <w:ind w:left="6120" w:firstLine="0"/>
      </w:pPr>
      <w:rPr>
        <w:rFonts w:ascii="Wingdings" w:eastAsia="Wingdings" w:hAnsi="Wingdings" w:cs="Wingdings"/>
      </w:rPr>
    </w:lvl>
  </w:abstractNum>
  <w:abstractNum w:abstractNumId="71" w15:restartNumberingAfterBreak="0">
    <w:nsid w:val="5D490819"/>
    <w:multiLevelType w:val="hybridMultilevel"/>
    <w:tmpl w:val="BB3211F2"/>
    <w:name w:val="Numbered list 8"/>
    <w:lvl w:ilvl="0" w:tplc="BC1AEAF0">
      <w:start w:val="1"/>
      <w:numFmt w:val="decimal"/>
      <w:lvlText w:val="%1."/>
      <w:lvlJc w:val="left"/>
      <w:pPr>
        <w:ind w:left="644" w:firstLine="0"/>
      </w:pPr>
    </w:lvl>
    <w:lvl w:ilvl="1" w:tplc="A7C85580">
      <w:start w:val="1"/>
      <w:numFmt w:val="lowerLetter"/>
      <w:lvlText w:val="%2."/>
      <w:lvlJc w:val="left"/>
      <w:pPr>
        <w:ind w:left="1364" w:firstLine="0"/>
      </w:pPr>
      <w:rPr>
        <w:color w:val="auto"/>
      </w:rPr>
    </w:lvl>
    <w:lvl w:ilvl="2" w:tplc="8CDEA126">
      <w:start w:val="1"/>
      <w:numFmt w:val="lowerRoman"/>
      <w:lvlText w:val="%3."/>
      <w:lvlJc w:val="left"/>
      <w:pPr>
        <w:ind w:left="2264" w:firstLine="0"/>
      </w:pPr>
    </w:lvl>
    <w:lvl w:ilvl="3" w:tplc="B44C448E">
      <w:start w:val="1"/>
      <w:numFmt w:val="decimal"/>
      <w:lvlText w:val="%4."/>
      <w:lvlJc w:val="left"/>
      <w:pPr>
        <w:ind w:left="2804" w:firstLine="0"/>
      </w:pPr>
    </w:lvl>
    <w:lvl w:ilvl="4" w:tplc="71568E54">
      <w:start w:val="1"/>
      <w:numFmt w:val="lowerLetter"/>
      <w:lvlText w:val="%5."/>
      <w:lvlJc w:val="left"/>
      <w:pPr>
        <w:ind w:left="3524" w:firstLine="0"/>
      </w:pPr>
    </w:lvl>
    <w:lvl w:ilvl="5" w:tplc="99745DB2">
      <w:start w:val="1"/>
      <w:numFmt w:val="lowerRoman"/>
      <w:lvlText w:val="%6."/>
      <w:lvlJc w:val="left"/>
      <w:pPr>
        <w:ind w:left="4424" w:firstLine="0"/>
      </w:pPr>
    </w:lvl>
    <w:lvl w:ilvl="6" w:tplc="DC9CC720">
      <w:start w:val="1"/>
      <w:numFmt w:val="decimal"/>
      <w:lvlText w:val="%7."/>
      <w:lvlJc w:val="left"/>
      <w:pPr>
        <w:ind w:left="4964" w:firstLine="0"/>
      </w:pPr>
    </w:lvl>
    <w:lvl w:ilvl="7" w:tplc="D5140E42">
      <w:start w:val="1"/>
      <w:numFmt w:val="lowerLetter"/>
      <w:lvlText w:val="%8."/>
      <w:lvlJc w:val="left"/>
      <w:pPr>
        <w:ind w:left="5684" w:firstLine="0"/>
      </w:pPr>
    </w:lvl>
    <w:lvl w:ilvl="8" w:tplc="4C6E85C0">
      <w:start w:val="1"/>
      <w:numFmt w:val="lowerRoman"/>
      <w:lvlText w:val="%9."/>
      <w:lvlJc w:val="left"/>
      <w:pPr>
        <w:ind w:left="6584" w:firstLine="0"/>
      </w:pPr>
    </w:lvl>
  </w:abstractNum>
  <w:abstractNum w:abstractNumId="72" w15:restartNumberingAfterBreak="0">
    <w:nsid w:val="5F626B2A"/>
    <w:multiLevelType w:val="hybridMultilevel"/>
    <w:tmpl w:val="DF74E2F2"/>
    <w:name w:val="Numbered list 73"/>
    <w:lvl w:ilvl="0" w:tplc="13E6ABC4">
      <w:numFmt w:val="bullet"/>
      <w:lvlText w:val=""/>
      <w:lvlJc w:val="left"/>
      <w:pPr>
        <w:ind w:left="0" w:firstLine="0"/>
      </w:pPr>
      <w:rPr>
        <w:rFonts w:ascii="Wingdings" w:hAnsi="Wingdings"/>
        <w:color w:val="002060"/>
      </w:rPr>
    </w:lvl>
    <w:lvl w:ilvl="1" w:tplc="295E434E">
      <w:numFmt w:val="bullet"/>
      <w:lvlText w:val="o"/>
      <w:lvlJc w:val="left"/>
      <w:pPr>
        <w:ind w:left="720" w:firstLine="0"/>
      </w:pPr>
      <w:rPr>
        <w:rFonts w:ascii="Courier New" w:hAnsi="Courier New" w:cs="Courier New"/>
      </w:rPr>
    </w:lvl>
    <w:lvl w:ilvl="2" w:tplc="51FCA9CE">
      <w:numFmt w:val="bullet"/>
      <w:lvlText w:val=""/>
      <w:lvlJc w:val="left"/>
      <w:pPr>
        <w:ind w:left="1440" w:firstLine="0"/>
      </w:pPr>
      <w:rPr>
        <w:rFonts w:ascii="Wingdings" w:eastAsia="Wingdings" w:hAnsi="Wingdings" w:cs="Wingdings"/>
      </w:rPr>
    </w:lvl>
    <w:lvl w:ilvl="3" w:tplc="BBDCA148">
      <w:numFmt w:val="bullet"/>
      <w:lvlText w:val=""/>
      <w:lvlJc w:val="left"/>
      <w:pPr>
        <w:ind w:left="2160" w:firstLine="0"/>
      </w:pPr>
      <w:rPr>
        <w:rFonts w:ascii="Symbol" w:hAnsi="Symbol"/>
      </w:rPr>
    </w:lvl>
    <w:lvl w:ilvl="4" w:tplc="F53EF7AE">
      <w:numFmt w:val="bullet"/>
      <w:lvlText w:val="o"/>
      <w:lvlJc w:val="left"/>
      <w:pPr>
        <w:ind w:left="2880" w:firstLine="0"/>
      </w:pPr>
      <w:rPr>
        <w:rFonts w:ascii="Courier New" w:hAnsi="Courier New" w:cs="Courier New"/>
      </w:rPr>
    </w:lvl>
    <w:lvl w:ilvl="5" w:tplc="8A427C1C">
      <w:numFmt w:val="bullet"/>
      <w:lvlText w:val=""/>
      <w:lvlJc w:val="left"/>
      <w:pPr>
        <w:ind w:left="3600" w:firstLine="0"/>
      </w:pPr>
      <w:rPr>
        <w:rFonts w:ascii="Wingdings" w:eastAsia="Wingdings" w:hAnsi="Wingdings" w:cs="Wingdings"/>
      </w:rPr>
    </w:lvl>
    <w:lvl w:ilvl="6" w:tplc="D2DCC300">
      <w:numFmt w:val="bullet"/>
      <w:lvlText w:val=""/>
      <w:lvlJc w:val="left"/>
      <w:pPr>
        <w:ind w:left="4320" w:firstLine="0"/>
      </w:pPr>
      <w:rPr>
        <w:rFonts w:ascii="Symbol" w:hAnsi="Symbol"/>
      </w:rPr>
    </w:lvl>
    <w:lvl w:ilvl="7" w:tplc="8DAA2996">
      <w:numFmt w:val="bullet"/>
      <w:lvlText w:val="o"/>
      <w:lvlJc w:val="left"/>
      <w:pPr>
        <w:ind w:left="5040" w:firstLine="0"/>
      </w:pPr>
      <w:rPr>
        <w:rFonts w:ascii="Courier New" w:hAnsi="Courier New" w:cs="Courier New"/>
      </w:rPr>
    </w:lvl>
    <w:lvl w:ilvl="8" w:tplc="ACD29B16">
      <w:numFmt w:val="bullet"/>
      <w:lvlText w:val=""/>
      <w:lvlJc w:val="left"/>
      <w:pPr>
        <w:ind w:left="5760" w:firstLine="0"/>
      </w:pPr>
      <w:rPr>
        <w:rFonts w:ascii="Wingdings" w:eastAsia="Wingdings" w:hAnsi="Wingdings" w:cs="Wingdings"/>
      </w:rPr>
    </w:lvl>
  </w:abstractNum>
  <w:abstractNum w:abstractNumId="73" w15:restartNumberingAfterBreak="0">
    <w:nsid w:val="602C4BCA"/>
    <w:multiLevelType w:val="hybridMultilevel"/>
    <w:tmpl w:val="B714ED8E"/>
    <w:name w:val="Numbered list 18"/>
    <w:lvl w:ilvl="0" w:tplc="FDF8DC6A">
      <w:numFmt w:val="bullet"/>
      <w:lvlText w:val="-"/>
      <w:lvlJc w:val="left"/>
      <w:pPr>
        <w:ind w:left="360" w:firstLine="0"/>
      </w:pPr>
      <w:rPr>
        <w:rFonts w:ascii="Times New Roman" w:eastAsia="Times New Roman" w:hAnsi="Times New Roman"/>
      </w:rPr>
    </w:lvl>
    <w:lvl w:ilvl="1" w:tplc="6F7EA878">
      <w:numFmt w:val="bullet"/>
      <w:lvlText w:val="o"/>
      <w:lvlJc w:val="left"/>
      <w:pPr>
        <w:ind w:left="1080" w:firstLine="0"/>
      </w:pPr>
      <w:rPr>
        <w:rFonts w:ascii="Courier New" w:hAnsi="Courier New" w:cs="Courier New"/>
      </w:rPr>
    </w:lvl>
    <w:lvl w:ilvl="2" w:tplc="B72A5F92">
      <w:numFmt w:val="bullet"/>
      <w:lvlText w:val=""/>
      <w:lvlJc w:val="left"/>
      <w:pPr>
        <w:ind w:left="1800" w:firstLine="0"/>
      </w:pPr>
      <w:rPr>
        <w:rFonts w:ascii="Wingdings" w:eastAsia="Wingdings" w:hAnsi="Wingdings" w:cs="Wingdings"/>
      </w:rPr>
    </w:lvl>
    <w:lvl w:ilvl="3" w:tplc="D54E89FA">
      <w:numFmt w:val="bullet"/>
      <w:lvlText w:val=""/>
      <w:lvlJc w:val="left"/>
      <w:pPr>
        <w:ind w:left="2520" w:firstLine="0"/>
      </w:pPr>
      <w:rPr>
        <w:rFonts w:ascii="Symbol" w:hAnsi="Symbol"/>
      </w:rPr>
    </w:lvl>
    <w:lvl w:ilvl="4" w:tplc="ADA4D9B4">
      <w:numFmt w:val="bullet"/>
      <w:lvlText w:val="o"/>
      <w:lvlJc w:val="left"/>
      <w:pPr>
        <w:ind w:left="3240" w:firstLine="0"/>
      </w:pPr>
      <w:rPr>
        <w:rFonts w:ascii="Courier New" w:hAnsi="Courier New" w:cs="Courier New"/>
      </w:rPr>
    </w:lvl>
    <w:lvl w:ilvl="5" w:tplc="63C27BC8">
      <w:numFmt w:val="bullet"/>
      <w:lvlText w:val=""/>
      <w:lvlJc w:val="left"/>
      <w:pPr>
        <w:ind w:left="3960" w:firstLine="0"/>
      </w:pPr>
      <w:rPr>
        <w:rFonts w:ascii="Wingdings" w:eastAsia="Wingdings" w:hAnsi="Wingdings" w:cs="Wingdings"/>
      </w:rPr>
    </w:lvl>
    <w:lvl w:ilvl="6" w:tplc="0B9467A2">
      <w:numFmt w:val="bullet"/>
      <w:lvlText w:val=""/>
      <w:lvlJc w:val="left"/>
      <w:pPr>
        <w:ind w:left="4680" w:firstLine="0"/>
      </w:pPr>
      <w:rPr>
        <w:rFonts w:ascii="Symbol" w:hAnsi="Symbol"/>
      </w:rPr>
    </w:lvl>
    <w:lvl w:ilvl="7" w:tplc="41908CFE">
      <w:numFmt w:val="bullet"/>
      <w:lvlText w:val="o"/>
      <w:lvlJc w:val="left"/>
      <w:pPr>
        <w:ind w:left="5400" w:firstLine="0"/>
      </w:pPr>
      <w:rPr>
        <w:rFonts w:ascii="Courier New" w:hAnsi="Courier New" w:cs="Courier New"/>
      </w:rPr>
    </w:lvl>
    <w:lvl w:ilvl="8" w:tplc="6D421DC6">
      <w:numFmt w:val="bullet"/>
      <w:lvlText w:val=""/>
      <w:lvlJc w:val="left"/>
      <w:pPr>
        <w:ind w:left="6120" w:firstLine="0"/>
      </w:pPr>
      <w:rPr>
        <w:rFonts w:ascii="Wingdings" w:eastAsia="Wingdings" w:hAnsi="Wingdings" w:cs="Wingdings"/>
      </w:rPr>
    </w:lvl>
  </w:abstractNum>
  <w:abstractNum w:abstractNumId="74" w15:restartNumberingAfterBreak="0">
    <w:nsid w:val="60781894"/>
    <w:multiLevelType w:val="hybridMultilevel"/>
    <w:tmpl w:val="46941BF0"/>
    <w:name w:val="Numbered list 35"/>
    <w:lvl w:ilvl="0" w:tplc="38BCDE2E">
      <w:numFmt w:val="bullet"/>
      <w:lvlText w:val="-"/>
      <w:lvlJc w:val="left"/>
      <w:pPr>
        <w:ind w:left="360" w:firstLine="0"/>
      </w:pPr>
      <w:rPr>
        <w:rFonts w:ascii="Times New Roman" w:eastAsia="Times New Roman" w:hAnsi="Times New Roman" w:cs="Times New Roman"/>
      </w:rPr>
    </w:lvl>
    <w:lvl w:ilvl="1" w:tplc="232CA8E2">
      <w:numFmt w:val="bullet"/>
      <w:lvlText w:val="o"/>
      <w:lvlJc w:val="left"/>
      <w:pPr>
        <w:ind w:left="1080" w:firstLine="0"/>
      </w:pPr>
      <w:rPr>
        <w:rFonts w:ascii="Courier New" w:hAnsi="Courier New" w:cs="Courier New"/>
      </w:rPr>
    </w:lvl>
    <w:lvl w:ilvl="2" w:tplc="57CC8A76">
      <w:numFmt w:val="bullet"/>
      <w:lvlText w:val=""/>
      <w:lvlJc w:val="left"/>
      <w:pPr>
        <w:ind w:left="1800" w:firstLine="0"/>
      </w:pPr>
      <w:rPr>
        <w:rFonts w:ascii="Wingdings" w:eastAsia="Wingdings" w:hAnsi="Wingdings" w:cs="Wingdings"/>
      </w:rPr>
    </w:lvl>
    <w:lvl w:ilvl="3" w:tplc="63FE6CEA">
      <w:numFmt w:val="bullet"/>
      <w:lvlText w:val=""/>
      <w:lvlJc w:val="left"/>
      <w:pPr>
        <w:ind w:left="2520" w:firstLine="0"/>
      </w:pPr>
      <w:rPr>
        <w:rFonts w:ascii="Symbol" w:hAnsi="Symbol"/>
      </w:rPr>
    </w:lvl>
    <w:lvl w:ilvl="4" w:tplc="E266E8C2">
      <w:numFmt w:val="bullet"/>
      <w:lvlText w:val="o"/>
      <w:lvlJc w:val="left"/>
      <w:pPr>
        <w:ind w:left="3240" w:firstLine="0"/>
      </w:pPr>
      <w:rPr>
        <w:rFonts w:ascii="Courier New" w:hAnsi="Courier New" w:cs="Courier New"/>
      </w:rPr>
    </w:lvl>
    <w:lvl w:ilvl="5" w:tplc="1578F5C8">
      <w:numFmt w:val="bullet"/>
      <w:lvlText w:val=""/>
      <w:lvlJc w:val="left"/>
      <w:pPr>
        <w:ind w:left="3960" w:firstLine="0"/>
      </w:pPr>
      <w:rPr>
        <w:rFonts w:ascii="Wingdings" w:eastAsia="Wingdings" w:hAnsi="Wingdings" w:cs="Wingdings"/>
      </w:rPr>
    </w:lvl>
    <w:lvl w:ilvl="6" w:tplc="877AE50E">
      <w:numFmt w:val="bullet"/>
      <w:lvlText w:val=""/>
      <w:lvlJc w:val="left"/>
      <w:pPr>
        <w:ind w:left="4680" w:firstLine="0"/>
      </w:pPr>
      <w:rPr>
        <w:rFonts w:ascii="Symbol" w:hAnsi="Symbol"/>
      </w:rPr>
    </w:lvl>
    <w:lvl w:ilvl="7" w:tplc="02BA1AA4">
      <w:numFmt w:val="bullet"/>
      <w:lvlText w:val="o"/>
      <w:lvlJc w:val="left"/>
      <w:pPr>
        <w:ind w:left="5400" w:firstLine="0"/>
      </w:pPr>
      <w:rPr>
        <w:rFonts w:ascii="Courier New" w:hAnsi="Courier New" w:cs="Courier New"/>
      </w:rPr>
    </w:lvl>
    <w:lvl w:ilvl="8" w:tplc="5A12FCAE">
      <w:numFmt w:val="bullet"/>
      <w:lvlText w:val=""/>
      <w:lvlJc w:val="left"/>
      <w:pPr>
        <w:ind w:left="6120" w:firstLine="0"/>
      </w:pPr>
      <w:rPr>
        <w:rFonts w:ascii="Wingdings" w:eastAsia="Wingdings" w:hAnsi="Wingdings" w:cs="Wingdings"/>
      </w:rPr>
    </w:lvl>
  </w:abstractNum>
  <w:abstractNum w:abstractNumId="75" w15:restartNumberingAfterBreak="0">
    <w:nsid w:val="61F65404"/>
    <w:multiLevelType w:val="hybridMultilevel"/>
    <w:tmpl w:val="DD78D6E0"/>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6" w15:restartNumberingAfterBreak="0">
    <w:nsid w:val="62C73684"/>
    <w:multiLevelType w:val="hybridMultilevel"/>
    <w:tmpl w:val="8BDE5AA0"/>
    <w:lvl w:ilvl="0" w:tplc="04090017">
      <w:start w:val="1"/>
      <w:numFmt w:val="lowerLetter"/>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387046C"/>
    <w:multiLevelType w:val="hybridMultilevel"/>
    <w:tmpl w:val="96A4A9C4"/>
    <w:name w:val="Numbered list 54"/>
    <w:lvl w:ilvl="0" w:tplc="77BA9742">
      <w:numFmt w:val="bullet"/>
      <w:lvlText w:val="-"/>
      <w:lvlJc w:val="left"/>
      <w:pPr>
        <w:ind w:left="786" w:firstLine="0"/>
      </w:pPr>
      <w:rPr>
        <w:rFonts w:ascii="Arial" w:eastAsia="Calibri" w:hAnsi="Arial" w:cs="Arial"/>
      </w:rPr>
    </w:lvl>
    <w:lvl w:ilvl="1" w:tplc="69C4236C">
      <w:numFmt w:val="bullet"/>
      <w:lvlText w:val="o"/>
      <w:lvlJc w:val="left"/>
      <w:pPr>
        <w:ind w:left="1506" w:firstLine="0"/>
      </w:pPr>
      <w:rPr>
        <w:rFonts w:ascii="Courier New" w:hAnsi="Courier New" w:cs="Courier New"/>
      </w:rPr>
    </w:lvl>
    <w:lvl w:ilvl="2" w:tplc="2864E682">
      <w:numFmt w:val="bullet"/>
      <w:lvlText w:val=""/>
      <w:lvlJc w:val="left"/>
      <w:pPr>
        <w:ind w:left="2226" w:firstLine="0"/>
      </w:pPr>
      <w:rPr>
        <w:rFonts w:ascii="Wingdings" w:eastAsia="Wingdings" w:hAnsi="Wingdings" w:cs="Wingdings"/>
      </w:rPr>
    </w:lvl>
    <w:lvl w:ilvl="3" w:tplc="B51ECE06">
      <w:numFmt w:val="bullet"/>
      <w:lvlText w:val=""/>
      <w:lvlJc w:val="left"/>
      <w:pPr>
        <w:ind w:left="2946" w:firstLine="0"/>
      </w:pPr>
      <w:rPr>
        <w:rFonts w:ascii="Symbol" w:hAnsi="Symbol"/>
      </w:rPr>
    </w:lvl>
    <w:lvl w:ilvl="4" w:tplc="72E078E2">
      <w:numFmt w:val="bullet"/>
      <w:lvlText w:val="o"/>
      <w:lvlJc w:val="left"/>
      <w:pPr>
        <w:ind w:left="3666" w:firstLine="0"/>
      </w:pPr>
      <w:rPr>
        <w:rFonts w:ascii="Courier New" w:hAnsi="Courier New" w:cs="Courier New"/>
      </w:rPr>
    </w:lvl>
    <w:lvl w:ilvl="5" w:tplc="E5A0D24A">
      <w:numFmt w:val="bullet"/>
      <w:lvlText w:val=""/>
      <w:lvlJc w:val="left"/>
      <w:pPr>
        <w:ind w:left="4386" w:firstLine="0"/>
      </w:pPr>
      <w:rPr>
        <w:rFonts w:ascii="Wingdings" w:eastAsia="Wingdings" w:hAnsi="Wingdings" w:cs="Wingdings"/>
      </w:rPr>
    </w:lvl>
    <w:lvl w:ilvl="6" w:tplc="00C49F38">
      <w:numFmt w:val="bullet"/>
      <w:lvlText w:val=""/>
      <w:lvlJc w:val="left"/>
      <w:pPr>
        <w:ind w:left="5106" w:firstLine="0"/>
      </w:pPr>
      <w:rPr>
        <w:rFonts w:ascii="Symbol" w:hAnsi="Symbol"/>
      </w:rPr>
    </w:lvl>
    <w:lvl w:ilvl="7" w:tplc="C9DA5A38">
      <w:numFmt w:val="bullet"/>
      <w:lvlText w:val="o"/>
      <w:lvlJc w:val="left"/>
      <w:pPr>
        <w:ind w:left="5826" w:firstLine="0"/>
      </w:pPr>
      <w:rPr>
        <w:rFonts w:ascii="Courier New" w:hAnsi="Courier New" w:cs="Courier New"/>
      </w:rPr>
    </w:lvl>
    <w:lvl w:ilvl="8" w:tplc="9182B3EA">
      <w:numFmt w:val="bullet"/>
      <w:lvlText w:val=""/>
      <w:lvlJc w:val="left"/>
      <w:pPr>
        <w:ind w:left="6546" w:firstLine="0"/>
      </w:pPr>
      <w:rPr>
        <w:rFonts w:ascii="Wingdings" w:eastAsia="Wingdings" w:hAnsi="Wingdings" w:cs="Wingdings"/>
      </w:rPr>
    </w:lvl>
  </w:abstractNum>
  <w:abstractNum w:abstractNumId="78" w15:restartNumberingAfterBreak="0">
    <w:nsid w:val="63A61CF6"/>
    <w:multiLevelType w:val="hybridMultilevel"/>
    <w:tmpl w:val="7CFE7CD4"/>
    <w:name w:val="Numbered list 53"/>
    <w:lvl w:ilvl="0" w:tplc="4D2AA8A8">
      <w:start w:val="1"/>
      <w:numFmt w:val="lowerLetter"/>
      <w:lvlText w:val="%1)"/>
      <w:lvlJc w:val="left"/>
      <w:pPr>
        <w:ind w:left="360" w:firstLine="0"/>
      </w:pPr>
    </w:lvl>
    <w:lvl w:ilvl="1" w:tplc="BB7AB4EE">
      <w:start w:val="1"/>
      <w:numFmt w:val="lowerLetter"/>
      <w:lvlText w:val="%2."/>
      <w:lvlJc w:val="left"/>
      <w:pPr>
        <w:ind w:left="1080" w:firstLine="0"/>
      </w:pPr>
    </w:lvl>
    <w:lvl w:ilvl="2" w:tplc="AD88D768">
      <w:start w:val="1"/>
      <w:numFmt w:val="lowerRoman"/>
      <w:lvlText w:val="%3."/>
      <w:lvlJc w:val="left"/>
      <w:pPr>
        <w:ind w:left="1980" w:firstLine="0"/>
      </w:pPr>
    </w:lvl>
    <w:lvl w:ilvl="3" w:tplc="395A91DC">
      <w:start w:val="1"/>
      <w:numFmt w:val="decimal"/>
      <w:lvlText w:val="%4."/>
      <w:lvlJc w:val="left"/>
      <w:pPr>
        <w:ind w:left="2520" w:firstLine="0"/>
      </w:pPr>
    </w:lvl>
    <w:lvl w:ilvl="4" w:tplc="2C5E7076">
      <w:start w:val="1"/>
      <w:numFmt w:val="lowerLetter"/>
      <w:lvlText w:val="%5."/>
      <w:lvlJc w:val="left"/>
      <w:pPr>
        <w:ind w:left="3240" w:firstLine="0"/>
      </w:pPr>
    </w:lvl>
    <w:lvl w:ilvl="5" w:tplc="D00A85E0">
      <w:start w:val="1"/>
      <w:numFmt w:val="lowerRoman"/>
      <w:lvlText w:val="%6."/>
      <w:lvlJc w:val="left"/>
      <w:pPr>
        <w:ind w:left="4140" w:firstLine="0"/>
      </w:pPr>
    </w:lvl>
    <w:lvl w:ilvl="6" w:tplc="556A388C">
      <w:start w:val="1"/>
      <w:numFmt w:val="decimal"/>
      <w:lvlText w:val="%7."/>
      <w:lvlJc w:val="left"/>
      <w:pPr>
        <w:ind w:left="4680" w:firstLine="0"/>
      </w:pPr>
    </w:lvl>
    <w:lvl w:ilvl="7" w:tplc="DA2AF9C4">
      <w:start w:val="1"/>
      <w:numFmt w:val="lowerLetter"/>
      <w:lvlText w:val="%8."/>
      <w:lvlJc w:val="left"/>
      <w:pPr>
        <w:ind w:left="5400" w:firstLine="0"/>
      </w:pPr>
    </w:lvl>
    <w:lvl w:ilvl="8" w:tplc="765E77EA">
      <w:start w:val="1"/>
      <w:numFmt w:val="lowerRoman"/>
      <w:lvlText w:val="%9."/>
      <w:lvlJc w:val="left"/>
      <w:pPr>
        <w:ind w:left="6300" w:firstLine="0"/>
      </w:pPr>
    </w:lvl>
  </w:abstractNum>
  <w:abstractNum w:abstractNumId="79" w15:restartNumberingAfterBreak="0">
    <w:nsid w:val="668724AC"/>
    <w:multiLevelType w:val="hybridMultilevel"/>
    <w:tmpl w:val="37D2BB2A"/>
    <w:name w:val="Numbered list 49"/>
    <w:lvl w:ilvl="0" w:tplc="C958C8CA">
      <w:numFmt w:val="bullet"/>
      <w:lvlText w:val=""/>
      <w:lvlJc w:val="left"/>
      <w:pPr>
        <w:ind w:left="1800" w:firstLine="0"/>
      </w:pPr>
      <w:rPr>
        <w:rFonts w:ascii="Wingdings" w:hAnsi="Wingdings"/>
        <w:color w:val="365F91"/>
      </w:rPr>
    </w:lvl>
    <w:lvl w:ilvl="1" w:tplc="86AAC4CC">
      <w:numFmt w:val="bullet"/>
      <w:lvlText w:val="o"/>
      <w:lvlJc w:val="left"/>
      <w:pPr>
        <w:ind w:left="2520" w:firstLine="0"/>
      </w:pPr>
      <w:rPr>
        <w:rFonts w:ascii="Courier New" w:hAnsi="Courier New" w:cs="Courier New"/>
      </w:rPr>
    </w:lvl>
    <w:lvl w:ilvl="2" w:tplc="6880899E">
      <w:numFmt w:val="bullet"/>
      <w:lvlText w:val=""/>
      <w:lvlJc w:val="left"/>
      <w:pPr>
        <w:ind w:left="3240" w:firstLine="0"/>
      </w:pPr>
      <w:rPr>
        <w:rFonts w:ascii="Wingdings" w:eastAsia="Wingdings" w:hAnsi="Wingdings" w:cs="Wingdings"/>
      </w:rPr>
    </w:lvl>
    <w:lvl w:ilvl="3" w:tplc="EB90BB78">
      <w:numFmt w:val="bullet"/>
      <w:lvlText w:val=""/>
      <w:lvlJc w:val="left"/>
      <w:pPr>
        <w:ind w:left="3960" w:firstLine="0"/>
      </w:pPr>
      <w:rPr>
        <w:rFonts w:ascii="Symbol" w:hAnsi="Symbol"/>
      </w:rPr>
    </w:lvl>
    <w:lvl w:ilvl="4" w:tplc="946A1842">
      <w:numFmt w:val="bullet"/>
      <w:lvlText w:val="o"/>
      <w:lvlJc w:val="left"/>
      <w:pPr>
        <w:ind w:left="4680" w:firstLine="0"/>
      </w:pPr>
      <w:rPr>
        <w:rFonts w:ascii="Courier New" w:hAnsi="Courier New" w:cs="Courier New"/>
      </w:rPr>
    </w:lvl>
    <w:lvl w:ilvl="5" w:tplc="FE72DF6A">
      <w:numFmt w:val="bullet"/>
      <w:lvlText w:val=""/>
      <w:lvlJc w:val="left"/>
      <w:pPr>
        <w:ind w:left="5400" w:firstLine="0"/>
      </w:pPr>
      <w:rPr>
        <w:rFonts w:ascii="Wingdings" w:eastAsia="Wingdings" w:hAnsi="Wingdings" w:cs="Wingdings"/>
      </w:rPr>
    </w:lvl>
    <w:lvl w:ilvl="6" w:tplc="898A120A">
      <w:numFmt w:val="bullet"/>
      <w:lvlText w:val=""/>
      <w:lvlJc w:val="left"/>
      <w:pPr>
        <w:ind w:left="6120" w:firstLine="0"/>
      </w:pPr>
      <w:rPr>
        <w:rFonts w:ascii="Symbol" w:hAnsi="Symbol"/>
      </w:rPr>
    </w:lvl>
    <w:lvl w:ilvl="7" w:tplc="7B387372">
      <w:numFmt w:val="bullet"/>
      <w:lvlText w:val="o"/>
      <w:lvlJc w:val="left"/>
      <w:pPr>
        <w:ind w:left="6840" w:firstLine="0"/>
      </w:pPr>
      <w:rPr>
        <w:rFonts w:ascii="Courier New" w:hAnsi="Courier New" w:cs="Courier New"/>
      </w:rPr>
    </w:lvl>
    <w:lvl w:ilvl="8" w:tplc="64300DFE">
      <w:numFmt w:val="bullet"/>
      <w:lvlText w:val=""/>
      <w:lvlJc w:val="left"/>
      <w:pPr>
        <w:ind w:left="7560" w:firstLine="0"/>
      </w:pPr>
      <w:rPr>
        <w:rFonts w:ascii="Wingdings" w:eastAsia="Wingdings" w:hAnsi="Wingdings" w:cs="Wingdings"/>
      </w:rPr>
    </w:lvl>
  </w:abstractNum>
  <w:abstractNum w:abstractNumId="80" w15:restartNumberingAfterBreak="0">
    <w:nsid w:val="66F47744"/>
    <w:multiLevelType w:val="hybridMultilevel"/>
    <w:tmpl w:val="B9B26BC4"/>
    <w:lvl w:ilvl="0" w:tplc="0418001B">
      <w:start w:val="1"/>
      <w:numFmt w:val="lowerRoman"/>
      <w:lvlText w:val="%1."/>
      <w:lvlJc w:val="right"/>
      <w:pPr>
        <w:ind w:left="3408" w:hanging="360"/>
      </w:pPr>
    </w:lvl>
    <w:lvl w:ilvl="1" w:tplc="04180019" w:tentative="1">
      <w:start w:val="1"/>
      <w:numFmt w:val="lowerLetter"/>
      <w:lvlText w:val="%2."/>
      <w:lvlJc w:val="left"/>
      <w:pPr>
        <w:ind w:left="4128" w:hanging="360"/>
      </w:pPr>
    </w:lvl>
    <w:lvl w:ilvl="2" w:tplc="0418001B" w:tentative="1">
      <w:start w:val="1"/>
      <w:numFmt w:val="lowerRoman"/>
      <w:lvlText w:val="%3."/>
      <w:lvlJc w:val="right"/>
      <w:pPr>
        <w:ind w:left="4848" w:hanging="180"/>
      </w:pPr>
    </w:lvl>
    <w:lvl w:ilvl="3" w:tplc="0418000F" w:tentative="1">
      <w:start w:val="1"/>
      <w:numFmt w:val="decimal"/>
      <w:lvlText w:val="%4."/>
      <w:lvlJc w:val="left"/>
      <w:pPr>
        <w:ind w:left="5568" w:hanging="360"/>
      </w:pPr>
    </w:lvl>
    <w:lvl w:ilvl="4" w:tplc="04180019" w:tentative="1">
      <w:start w:val="1"/>
      <w:numFmt w:val="lowerLetter"/>
      <w:lvlText w:val="%5."/>
      <w:lvlJc w:val="left"/>
      <w:pPr>
        <w:ind w:left="6288" w:hanging="360"/>
      </w:pPr>
    </w:lvl>
    <w:lvl w:ilvl="5" w:tplc="0418001B" w:tentative="1">
      <w:start w:val="1"/>
      <w:numFmt w:val="lowerRoman"/>
      <w:lvlText w:val="%6."/>
      <w:lvlJc w:val="right"/>
      <w:pPr>
        <w:ind w:left="7008" w:hanging="180"/>
      </w:pPr>
    </w:lvl>
    <w:lvl w:ilvl="6" w:tplc="0418000F" w:tentative="1">
      <w:start w:val="1"/>
      <w:numFmt w:val="decimal"/>
      <w:lvlText w:val="%7."/>
      <w:lvlJc w:val="left"/>
      <w:pPr>
        <w:ind w:left="7728" w:hanging="360"/>
      </w:pPr>
    </w:lvl>
    <w:lvl w:ilvl="7" w:tplc="04180019" w:tentative="1">
      <w:start w:val="1"/>
      <w:numFmt w:val="lowerLetter"/>
      <w:lvlText w:val="%8."/>
      <w:lvlJc w:val="left"/>
      <w:pPr>
        <w:ind w:left="8448" w:hanging="360"/>
      </w:pPr>
    </w:lvl>
    <w:lvl w:ilvl="8" w:tplc="0418001B" w:tentative="1">
      <w:start w:val="1"/>
      <w:numFmt w:val="lowerRoman"/>
      <w:lvlText w:val="%9."/>
      <w:lvlJc w:val="right"/>
      <w:pPr>
        <w:ind w:left="9168" w:hanging="180"/>
      </w:pPr>
    </w:lvl>
  </w:abstractNum>
  <w:abstractNum w:abstractNumId="81" w15:restartNumberingAfterBreak="0">
    <w:nsid w:val="6A0F091C"/>
    <w:multiLevelType w:val="hybridMultilevel"/>
    <w:tmpl w:val="2BA4A8B0"/>
    <w:name w:val="Numbered list 63"/>
    <w:lvl w:ilvl="0" w:tplc="09ECE0FC">
      <w:numFmt w:val="bullet"/>
      <w:lvlText w:val=""/>
      <w:lvlJc w:val="left"/>
      <w:pPr>
        <w:ind w:left="360" w:firstLine="0"/>
      </w:pPr>
      <w:rPr>
        <w:rFonts w:ascii="Wingdings" w:hAnsi="Wingdings"/>
      </w:rPr>
    </w:lvl>
    <w:lvl w:ilvl="1" w:tplc="E2986954">
      <w:numFmt w:val="bullet"/>
      <w:lvlText w:val="o"/>
      <w:lvlJc w:val="left"/>
      <w:pPr>
        <w:ind w:left="1080" w:firstLine="0"/>
      </w:pPr>
      <w:rPr>
        <w:rFonts w:ascii="Courier New" w:hAnsi="Courier New" w:cs="Courier New"/>
      </w:rPr>
    </w:lvl>
    <w:lvl w:ilvl="2" w:tplc="4B763C74">
      <w:numFmt w:val="bullet"/>
      <w:lvlText w:val=""/>
      <w:lvlJc w:val="left"/>
      <w:pPr>
        <w:ind w:left="1800" w:firstLine="0"/>
      </w:pPr>
      <w:rPr>
        <w:rFonts w:ascii="Wingdings" w:eastAsia="Wingdings" w:hAnsi="Wingdings" w:cs="Wingdings"/>
      </w:rPr>
    </w:lvl>
    <w:lvl w:ilvl="3" w:tplc="B9D81992">
      <w:numFmt w:val="bullet"/>
      <w:lvlText w:val=""/>
      <w:lvlJc w:val="left"/>
      <w:pPr>
        <w:ind w:left="2520" w:firstLine="0"/>
      </w:pPr>
      <w:rPr>
        <w:rFonts w:ascii="Symbol" w:hAnsi="Symbol"/>
      </w:rPr>
    </w:lvl>
    <w:lvl w:ilvl="4" w:tplc="6C00DA5E">
      <w:numFmt w:val="bullet"/>
      <w:lvlText w:val="o"/>
      <w:lvlJc w:val="left"/>
      <w:pPr>
        <w:ind w:left="3240" w:firstLine="0"/>
      </w:pPr>
      <w:rPr>
        <w:rFonts w:ascii="Courier New" w:hAnsi="Courier New" w:cs="Courier New"/>
      </w:rPr>
    </w:lvl>
    <w:lvl w:ilvl="5" w:tplc="EFE81DC0">
      <w:numFmt w:val="bullet"/>
      <w:lvlText w:val=""/>
      <w:lvlJc w:val="left"/>
      <w:pPr>
        <w:ind w:left="3960" w:firstLine="0"/>
      </w:pPr>
      <w:rPr>
        <w:rFonts w:ascii="Wingdings" w:eastAsia="Wingdings" w:hAnsi="Wingdings" w:cs="Wingdings"/>
      </w:rPr>
    </w:lvl>
    <w:lvl w:ilvl="6" w:tplc="99F86DF6">
      <w:numFmt w:val="bullet"/>
      <w:lvlText w:val=""/>
      <w:lvlJc w:val="left"/>
      <w:pPr>
        <w:ind w:left="4680" w:firstLine="0"/>
      </w:pPr>
      <w:rPr>
        <w:rFonts w:ascii="Symbol" w:hAnsi="Symbol"/>
      </w:rPr>
    </w:lvl>
    <w:lvl w:ilvl="7" w:tplc="E85CCA50">
      <w:numFmt w:val="bullet"/>
      <w:lvlText w:val="o"/>
      <w:lvlJc w:val="left"/>
      <w:pPr>
        <w:ind w:left="5400" w:firstLine="0"/>
      </w:pPr>
      <w:rPr>
        <w:rFonts w:ascii="Courier New" w:hAnsi="Courier New" w:cs="Courier New"/>
      </w:rPr>
    </w:lvl>
    <w:lvl w:ilvl="8" w:tplc="F07EAB52">
      <w:numFmt w:val="bullet"/>
      <w:lvlText w:val=""/>
      <w:lvlJc w:val="left"/>
      <w:pPr>
        <w:ind w:left="6120" w:firstLine="0"/>
      </w:pPr>
      <w:rPr>
        <w:rFonts w:ascii="Wingdings" w:eastAsia="Wingdings" w:hAnsi="Wingdings" w:cs="Wingdings"/>
      </w:rPr>
    </w:lvl>
  </w:abstractNum>
  <w:abstractNum w:abstractNumId="82" w15:restartNumberingAfterBreak="0">
    <w:nsid w:val="6AF92B4B"/>
    <w:multiLevelType w:val="hybridMultilevel"/>
    <w:tmpl w:val="1AB85228"/>
    <w:name w:val="Numbered list 70"/>
    <w:lvl w:ilvl="0" w:tplc="4524F68E">
      <w:numFmt w:val="bullet"/>
      <w:lvlText w:val=""/>
      <w:lvlJc w:val="left"/>
      <w:pPr>
        <w:ind w:left="360" w:firstLine="0"/>
      </w:pPr>
      <w:rPr>
        <w:rFonts w:ascii="Symbol" w:hAnsi="Symbol"/>
      </w:rPr>
    </w:lvl>
    <w:lvl w:ilvl="1" w:tplc="683ADD44">
      <w:numFmt w:val="bullet"/>
      <w:lvlText w:val="o"/>
      <w:lvlJc w:val="left"/>
      <w:pPr>
        <w:ind w:left="1080" w:firstLine="0"/>
      </w:pPr>
      <w:rPr>
        <w:rFonts w:ascii="Courier New" w:hAnsi="Courier New" w:cs="Courier New"/>
      </w:rPr>
    </w:lvl>
    <w:lvl w:ilvl="2" w:tplc="1AEEA576">
      <w:numFmt w:val="bullet"/>
      <w:lvlText w:val=""/>
      <w:lvlJc w:val="left"/>
      <w:pPr>
        <w:ind w:left="1800" w:firstLine="0"/>
      </w:pPr>
      <w:rPr>
        <w:rFonts w:ascii="Wingdings" w:eastAsia="Wingdings" w:hAnsi="Wingdings" w:cs="Wingdings"/>
      </w:rPr>
    </w:lvl>
    <w:lvl w:ilvl="3" w:tplc="11706476">
      <w:numFmt w:val="bullet"/>
      <w:lvlText w:val=""/>
      <w:lvlJc w:val="left"/>
      <w:pPr>
        <w:ind w:left="2520" w:firstLine="0"/>
      </w:pPr>
      <w:rPr>
        <w:rFonts w:ascii="Symbol" w:hAnsi="Symbol"/>
      </w:rPr>
    </w:lvl>
    <w:lvl w:ilvl="4" w:tplc="6DA4A0A8">
      <w:numFmt w:val="bullet"/>
      <w:lvlText w:val="o"/>
      <w:lvlJc w:val="left"/>
      <w:pPr>
        <w:ind w:left="3240" w:firstLine="0"/>
      </w:pPr>
      <w:rPr>
        <w:rFonts w:ascii="Courier New" w:hAnsi="Courier New" w:cs="Courier New"/>
      </w:rPr>
    </w:lvl>
    <w:lvl w:ilvl="5" w:tplc="CAB88596">
      <w:numFmt w:val="bullet"/>
      <w:lvlText w:val=""/>
      <w:lvlJc w:val="left"/>
      <w:pPr>
        <w:ind w:left="3960" w:firstLine="0"/>
      </w:pPr>
      <w:rPr>
        <w:rFonts w:ascii="Wingdings" w:eastAsia="Wingdings" w:hAnsi="Wingdings" w:cs="Wingdings"/>
      </w:rPr>
    </w:lvl>
    <w:lvl w:ilvl="6" w:tplc="6D48BB36">
      <w:numFmt w:val="bullet"/>
      <w:lvlText w:val=""/>
      <w:lvlJc w:val="left"/>
      <w:pPr>
        <w:ind w:left="4680" w:firstLine="0"/>
      </w:pPr>
      <w:rPr>
        <w:rFonts w:ascii="Symbol" w:hAnsi="Symbol"/>
      </w:rPr>
    </w:lvl>
    <w:lvl w:ilvl="7" w:tplc="B7CE0FEC">
      <w:numFmt w:val="bullet"/>
      <w:lvlText w:val="o"/>
      <w:lvlJc w:val="left"/>
      <w:pPr>
        <w:ind w:left="5400" w:firstLine="0"/>
      </w:pPr>
      <w:rPr>
        <w:rFonts w:ascii="Courier New" w:hAnsi="Courier New" w:cs="Courier New"/>
      </w:rPr>
    </w:lvl>
    <w:lvl w:ilvl="8" w:tplc="1E0C155E">
      <w:numFmt w:val="bullet"/>
      <w:lvlText w:val=""/>
      <w:lvlJc w:val="left"/>
      <w:pPr>
        <w:ind w:left="6120" w:firstLine="0"/>
      </w:pPr>
      <w:rPr>
        <w:rFonts w:ascii="Wingdings" w:eastAsia="Wingdings" w:hAnsi="Wingdings" w:cs="Wingdings"/>
      </w:rPr>
    </w:lvl>
  </w:abstractNum>
  <w:abstractNum w:abstractNumId="83" w15:restartNumberingAfterBreak="0">
    <w:nsid w:val="6B363F8B"/>
    <w:multiLevelType w:val="hybridMultilevel"/>
    <w:tmpl w:val="DA7E9C2E"/>
    <w:name w:val="Numbered list 12"/>
    <w:lvl w:ilvl="0" w:tplc="06BE11FC">
      <w:numFmt w:val="bullet"/>
      <w:lvlText w:val=""/>
      <w:lvlJc w:val="left"/>
      <w:pPr>
        <w:ind w:left="360" w:firstLine="0"/>
      </w:pPr>
      <w:rPr>
        <w:rFonts w:ascii="Wingdings" w:hAnsi="Wingdings"/>
      </w:rPr>
    </w:lvl>
    <w:lvl w:ilvl="1" w:tplc="54FCD2E2">
      <w:numFmt w:val="bullet"/>
      <w:lvlText w:val="o"/>
      <w:lvlJc w:val="left"/>
      <w:pPr>
        <w:ind w:left="1080" w:firstLine="0"/>
      </w:pPr>
      <w:rPr>
        <w:rFonts w:ascii="Courier New" w:hAnsi="Courier New" w:cs="Courier New"/>
      </w:rPr>
    </w:lvl>
    <w:lvl w:ilvl="2" w:tplc="D66CA3CA">
      <w:numFmt w:val="bullet"/>
      <w:lvlText w:val=""/>
      <w:lvlJc w:val="left"/>
      <w:pPr>
        <w:ind w:left="1800" w:firstLine="0"/>
      </w:pPr>
      <w:rPr>
        <w:rFonts w:ascii="Wingdings" w:eastAsia="Wingdings" w:hAnsi="Wingdings" w:cs="Wingdings"/>
      </w:rPr>
    </w:lvl>
    <w:lvl w:ilvl="3" w:tplc="2DC8DFF6">
      <w:numFmt w:val="bullet"/>
      <w:lvlText w:val=""/>
      <w:lvlJc w:val="left"/>
      <w:pPr>
        <w:ind w:left="2520" w:firstLine="0"/>
      </w:pPr>
      <w:rPr>
        <w:rFonts w:ascii="Symbol" w:hAnsi="Symbol"/>
      </w:rPr>
    </w:lvl>
    <w:lvl w:ilvl="4" w:tplc="60ECC65C">
      <w:numFmt w:val="bullet"/>
      <w:lvlText w:val="o"/>
      <w:lvlJc w:val="left"/>
      <w:pPr>
        <w:ind w:left="3240" w:firstLine="0"/>
      </w:pPr>
      <w:rPr>
        <w:rFonts w:ascii="Courier New" w:hAnsi="Courier New" w:cs="Courier New"/>
      </w:rPr>
    </w:lvl>
    <w:lvl w:ilvl="5" w:tplc="7568A29C">
      <w:numFmt w:val="bullet"/>
      <w:lvlText w:val=""/>
      <w:lvlJc w:val="left"/>
      <w:pPr>
        <w:ind w:left="3960" w:firstLine="0"/>
      </w:pPr>
      <w:rPr>
        <w:rFonts w:ascii="Wingdings" w:eastAsia="Wingdings" w:hAnsi="Wingdings" w:cs="Wingdings"/>
      </w:rPr>
    </w:lvl>
    <w:lvl w:ilvl="6" w:tplc="D640D6CA">
      <w:numFmt w:val="bullet"/>
      <w:lvlText w:val=""/>
      <w:lvlJc w:val="left"/>
      <w:pPr>
        <w:ind w:left="4680" w:firstLine="0"/>
      </w:pPr>
      <w:rPr>
        <w:rFonts w:ascii="Symbol" w:hAnsi="Symbol"/>
      </w:rPr>
    </w:lvl>
    <w:lvl w:ilvl="7" w:tplc="B34626E6">
      <w:numFmt w:val="bullet"/>
      <w:lvlText w:val="o"/>
      <w:lvlJc w:val="left"/>
      <w:pPr>
        <w:ind w:left="5400" w:firstLine="0"/>
      </w:pPr>
      <w:rPr>
        <w:rFonts w:ascii="Courier New" w:hAnsi="Courier New" w:cs="Courier New"/>
      </w:rPr>
    </w:lvl>
    <w:lvl w:ilvl="8" w:tplc="BF7EF238">
      <w:numFmt w:val="bullet"/>
      <w:lvlText w:val=""/>
      <w:lvlJc w:val="left"/>
      <w:pPr>
        <w:ind w:left="6120" w:firstLine="0"/>
      </w:pPr>
      <w:rPr>
        <w:rFonts w:ascii="Wingdings" w:eastAsia="Wingdings" w:hAnsi="Wingdings" w:cs="Wingdings"/>
      </w:rPr>
    </w:lvl>
  </w:abstractNum>
  <w:abstractNum w:abstractNumId="84" w15:restartNumberingAfterBreak="0">
    <w:nsid w:val="6B6F626F"/>
    <w:multiLevelType w:val="hybridMultilevel"/>
    <w:tmpl w:val="56B8278E"/>
    <w:lvl w:ilvl="0" w:tplc="7780E980">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5" w15:restartNumberingAfterBreak="0">
    <w:nsid w:val="6C1774BC"/>
    <w:multiLevelType w:val="hybridMultilevel"/>
    <w:tmpl w:val="24A68048"/>
    <w:name w:val="Numbered list 5"/>
    <w:lvl w:ilvl="0" w:tplc="DC508AAC">
      <w:start w:val="1"/>
      <w:numFmt w:val="decimal"/>
      <w:lvlText w:val="%1."/>
      <w:lvlJc w:val="left"/>
      <w:pPr>
        <w:ind w:left="360" w:firstLine="0"/>
      </w:pPr>
    </w:lvl>
    <w:lvl w:ilvl="1" w:tplc="8B40BF32">
      <w:start w:val="1"/>
      <w:numFmt w:val="lowerLetter"/>
      <w:lvlText w:val="%2."/>
      <w:lvlJc w:val="left"/>
      <w:pPr>
        <w:ind w:left="1080" w:firstLine="0"/>
      </w:pPr>
    </w:lvl>
    <w:lvl w:ilvl="2" w:tplc="83780F78">
      <w:start w:val="1"/>
      <w:numFmt w:val="lowerRoman"/>
      <w:lvlText w:val="%3."/>
      <w:lvlJc w:val="left"/>
      <w:pPr>
        <w:ind w:left="1980" w:firstLine="0"/>
      </w:pPr>
    </w:lvl>
    <w:lvl w:ilvl="3" w:tplc="F04C4F9E">
      <w:start w:val="1"/>
      <w:numFmt w:val="decimal"/>
      <w:lvlText w:val="%4."/>
      <w:lvlJc w:val="left"/>
      <w:pPr>
        <w:ind w:left="2520" w:firstLine="0"/>
      </w:pPr>
    </w:lvl>
    <w:lvl w:ilvl="4" w:tplc="DB12BB92">
      <w:start w:val="1"/>
      <w:numFmt w:val="lowerLetter"/>
      <w:lvlText w:val="%5."/>
      <w:lvlJc w:val="left"/>
      <w:pPr>
        <w:ind w:left="3240" w:firstLine="0"/>
      </w:pPr>
    </w:lvl>
    <w:lvl w:ilvl="5" w:tplc="7B0A912E">
      <w:start w:val="1"/>
      <w:numFmt w:val="lowerRoman"/>
      <w:lvlText w:val="%6."/>
      <w:lvlJc w:val="left"/>
      <w:pPr>
        <w:ind w:left="4140" w:firstLine="0"/>
      </w:pPr>
    </w:lvl>
    <w:lvl w:ilvl="6" w:tplc="3E580988">
      <w:start w:val="1"/>
      <w:numFmt w:val="decimal"/>
      <w:lvlText w:val="%7."/>
      <w:lvlJc w:val="left"/>
      <w:pPr>
        <w:ind w:left="4680" w:firstLine="0"/>
      </w:pPr>
    </w:lvl>
    <w:lvl w:ilvl="7" w:tplc="217CFE72">
      <w:start w:val="1"/>
      <w:numFmt w:val="lowerLetter"/>
      <w:lvlText w:val="%8."/>
      <w:lvlJc w:val="left"/>
      <w:pPr>
        <w:ind w:left="5400" w:firstLine="0"/>
      </w:pPr>
    </w:lvl>
    <w:lvl w:ilvl="8" w:tplc="E444978A">
      <w:start w:val="1"/>
      <w:numFmt w:val="lowerRoman"/>
      <w:lvlText w:val="%9."/>
      <w:lvlJc w:val="left"/>
      <w:pPr>
        <w:ind w:left="6300" w:firstLine="0"/>
      </w:pPr>
    </w:lvl>
  </w:abstractNum>
  <w:abstractNum w:abstractNumId="86" w15:restartNumberingAfterBreak="0">
    <w:nsid w:val="6C360F98"/>
    <w:multiLevelType w:val="hybridMultilevel"/>
    <w:tmpl w:val="E14477A2"/>
    <w:name w:val="Numbered list 77"/>
    <w:lvl w:ilvl="0" w:tplc="0EA2AE78">
      <w:numFmt w:val="bullet"/>
      <w:lvlText w:val=""/>
      <w:lvlJc w:val="left"/>
      <w:pPr>
        <w:ind w:left="360" w:firstLine="0"/>
      </w:pPr>
      <w:rPr>
        <w:rFonts w:ascii="Wingdings" w:hAnsi="Wingdings"/>
        <w:color w:val="002060"/>
      </w:rPr>
    </w:lvl>
    <w:lvl w:ilvl="1" w:tplc="E094156A">
      <w:numFmt w:val="bullet"/>
      <w:lvlText w:val="o"/>
      <w:lvlJc w:val="left"/>
      <w:pPr>
        <w:ind w:left="1080" w:firstLine="0"/>
      </w:pPr>
      <w:rPr>
        <w:rFonts w:ascii="Courier New" w:hAnsi="Courier New" w:cs="Courier New"/>
      </w:rPr>
    </w:lvl>
    <w:lvl w:ilvl="2" w:tplc="EF868442">
      <w:numFmt w:val="bullet"/>
      <w:lvlText w:val=""/>
      <w:lvlJc w:val="left"/>
      <w:pPr>
        <w:ind w:left="1800" w:firstLine="0"/>
      </w:pPr>
      <w:rPr>
        <w:rFonts w:ascii="Wingdings" w:eastAsia="Wingdings" w:hAnsi="Wingdings" w:cs="Wingdings"/>
      </w:rPr>
    </w:lvl>
    <w:lvl w:ilvl="3" w:tplc="6B32F428">
      <w:numFmt w:val="bullet"/>
      <w:lvlText w:val=""/>
      <w:lvlJc w:val="left"/>
      <w:pPr>
        <w:ind w:left="2520" w:firstLine="0"/>
      </w:pPr>
      <w:rPr>
        <w:rFonts w:ascii="Symbol" w:hAnsi="Symbol"/>
      </w:rPr>
    </w:lvl>
    <w:lvl w:ilvl="4" w:tplc="6256F442">
      <w:numFmt w:val="bullet"/>
      <w:lvlText w:val="o"/>
      <w:lvlJc w:val="left"/>
      <w:pPr>
        <w:ind w:left="3240" w:firstLine="0"/>
      </w:pPr>
      <w:rPr>
        <w:rFonts w:ascii="Courier New" w:hAnsi="Courier New" w:cs="Courier New"/>
      </w:rPr>
    </w:lvl>
    <w:lvl w:ilvl="5" w:tplc="0B84160C">
      <w:numFmt w:val="bullet"/>
      <w:lvlText w:val=""/>
      <w:lvlJc w:val="left"/>
      <w:pPr>
        <w:ind w:left="3960" w:firstLine="0"/>
      </w:pPr>
      <w:rPr>
        <w:rFonts w:ascii="Wingdings" w:eastAsia="Wingdings" w:hAnsi="Wingdings" w:cs="Wingdings"/>
      </w:rPr>
    </w:lvl>
    <w:lvl w:ilvl="6" w:tplc="1C14B092">
      <w:numFmt w:val="bullet"/>
      <w:lvlText w:val=""/>
      <w:lvlJc w:val="left"/>
      <w:pPr>
        <w:ind w:left="4680" w:firstLine="0"/>
      </w:pPr>
      <w:rPr>
        <w:rFonts w:ascii="Symbol" w:hAnsi="Symbol"/>
      </w:rPr>
    </w:lvl>
    <w:lvl w:ilvl="7" w:tplc="7F04413C">
      <w:numFmt w:val="bullet"/>
      <w:lvlText w:val="o"/>
      <w:lvlJc w:val="left"/>
      <w:pPr>
        <w:ind w:left="5400" w:firstLine="0"/>
      </w:pPr>
      <w:rPr>
        <w:rFonts w:ascii="Courier New" w:hAnsi="Courier New" w:cs="Courier New"/>
      </w:rPr>
    </w:lvl>
    <w:lvl w:ilvl="8" w:tplc="21201674">
      <w:numFmt w:val="bullet"/>
      <w:lvlText w:val=""/>
      <w:lvlJc w:val="left"/>
      <w:pPr>
        <w:ind w:left="6120" w:firstLine="0"/>
      </w:pPr>
      <w:rPr>
        <w:rFonts w:ascii="Wingdings" w:eastAsia="Wingdings" w:hAnsi="Wingdings" w:cs="Wingdings"/>
      </w:rPr>
    </w:lvl>
  </w:abstractNum>
  <w:abstractNum w:abstractNumId="87" w15:restartNumberingAfterBreak="0">
    <w:nsid w:val="6C4B3550"/>
    <w:multiLevelType w:val="hybridMultilevel"/>
    <w:tmpl w:val="EB56DF3C"/>
    <w:name w:val="Numbered list 68"/>
    <w:lvl w:ilvl="0" w:tplc="98846A8A">
      <w:start w:val="1"/>
      <w:numFmt w:val="decimal"/>
      <w:lvlText w:val="%1."/>
      <w:lvlJc w:val="left"/>
      <w:pPr>
        <w:ind w:left="0" w:firstLine="0"/>
      </w:pPr>
      <w:rPr>
        <w:color w:val="auto"/>
      </w:rPr>
    </w:lvl>
    <w:lvl w:ilvl="1" w:tplc="95DEFFD6">
      <w:numFmt w:val="bullet"/>
      <w:lvlText w:val="o"/>
      <w:lvlJc w:val="left"/>
      <w:pPr>
        <w:ind w:left="1080" w:firstLine="0"/>
      </w:pPr>
      <w:rPr>
        <w:rFonts w:ascii="Courier New" w:hAnsi="Courier New" w:cs="Courier New"/>
      </w:rPr>
    </w:lvl>
    <w:lvl w:ilvl="2" w:tplc="650AAADA">
      <w:numFmt w:val="bullet"/>
      <w:lvlText w:val=""/>
      <w:lvlJc w:val="left"/>
      <w:pPr>
        <w:ind w:left="1800" w:firstLine="0"/>
      </w:pPr>
      <w:rPr>
        <w:rFonts w:ascii="Wingdings" w:eastAsia="Wingdings" w:hAnsi="Wingdings" w:cs="Wingdings"/>
      </w:rPr>
    </w:lvl>
    <w:lvl w:ilvl="3" w:tplc="FC7EFC56">
      <w:numFmt w:val="bullet"/>
      <w:lvlText w:val=""/>
      <w:lvlJc w:val="left"/>
      <w:pPr>
        <w:ind w:left="2520" w:firstLine="0"/>
      </w:pPr>
      <w:rPr>
        <w:rFonts w:ascii="Symbol" w:hAnsi="Symbol"/>
      </w:rPr>
    </w:lvl>
    <w:lvl w:ilvl="4" w:tplc="F69A220A">
      <w:numFmt w:val="bullet"/>
      <w:lvlText w:val="o"/>
      <w:lvlJc w:val="left"/>
      <w:pPr>
        <w:ind w:left="3240" w:firstLine="0"/>
      </w:pPr>
      <w:rPr>
        <w:rFonts w:ascii="Courier New" w:hAnsi="Courier New" w:cs="Courier New"/>
      </w:rPr>
    </w:lvl>
    <w:lvl w:ilvl="5" w:tplc="3948DC80">
      <w:numFmt w:val="bullet"/>
      <w:lvlText w:val=""/>
      <w:lvlJc w:val="left"/>
      <w:pPr>
        <w:ind w:left="3960" w:firstLine="0"/>
      </w:pPr>
      <w:rPr>
        <w:rFonts w:ascii="Wingdings" w:eastAsia="Wingdings" w:hAnsi="Wingdings" w:cs="Wingdings"/>
      </w:rPr>
    </w:lvl>
    <w:lvl w:ilvl="6" w:tplc="CE2C1648">
      <w:numFmt w:val="bullet"/>
      <w:lvlText w:val=""/>
      <w:lvlJc w:val="left"/>
      <w:pPr>
        <w:ind w:left="4680" w:firstLine="0"/>
      </w:pPr>
      <w:rPr>
        <w:rFonts w:ascii="Symbol" w:hAnsi="Symbol"/>
      </w:rPr>
    </w:lvl>
    <w:lvl w:ilvl="7" w:tplc="2DF0B96E">
      <w:numFmt w:val="bullet"/>
      <w:lvlText w:val="o"/>
      <w:lvlJc w:val="left"/>
      <w:pPr>
        <w:ind w:left="5400" w:firstLine="0"/>
      </w:pPr>
      <w:rPr>
        <w:rFonts w:ascii="Courier New" w:hAnsi="Courier New" w:cs="Courier New"/>
      </w:rPr>
    </w:lvl>
    <w:lvl w:ilvl="8" w:tplc="4DB45D50">
      <w:numFmt w:val="bullet"/>
      <w:lvlText w:val=""/>
      <w:lvlJc w:val="left"/>
      <w:pPr>
        <w:ind w:left="6120" w:firstLine="0"/>
      </w:pPr>
      <w:rPr>
        <w:rFonts w:ascii="Wingdings" w:eastAsia="Wingdings" w:hAnsi="Wingdings" w:cs="Wingdings"/>
      </w:rPr>
    </w:lvl>
  </w:abstractNum>
  <w:abstractNum w:abstractNumId="88" w15:restartNumberingAfterBreak="0">
    <w:nsid w:val="6CC21E6E"/>
    <w:multiLevelType w:val="hybridMultilevel"/>
    <w:tmpl w:val="1976339C"/>
    <w:name w:val="Numbered list 28"/>
    <w:lvl w:ilvl="0" w:tplc="3D4E4028">
      <w:numFmt w:val="bullet"/>
      <w:lvlText w:val=""/>
      <w:lvlJc w:val="left"/>
      <w:pPr>
        <w:ind w:left="1080" w:firstLine="0"/>
      </w:pPr>
      <w:rPr>
        <w:rFonts w:ascii="Wingdings" w:hAnsi="Wingdings"/>
      </w:rPr>
    </w:lvl>
    <w:lvl w:ilvl="1" w:tplc="A67A1DB8">
      <w:numFmt w:val="bullet"/>
      <w:lvlText w:val="o"/>
      <w:lvlJc w:val="left"/>
      <w:pPr>
        <w:ind w:left="1800" w:firstLine="0"/>
      </w:pPr>
      <w:rPr>
        <w:rFonts w:ascii="Courier New" w:hAnsi="Courier New" w:cs="Courier New"/>
      </w:rPr>
    </w:lvl>
    <w:lvl w:ilvl="2" w:tplc="99968C16">
      <w:numFmt w:val="bullet"/>
      <w:lvlText w:val=""/>
      <w:lvlJc w:val="left"/>
      <w:pPr>
        <w:ind w:left="2520" w:firstLine="0"/>
      </w:pPr>
      <w:rPr>
        <w:rFonts w:ascii="Wingdings" w:eastAsia="Wingdings" w:hAnsi="Wingdings" w:cs="Wingdings"/>
      </w:rPr>
    </w:lvl>
    <w:lvl w:ilvl="3" w:tplc="C97E6326">
      <w:numFmt w:val="bullet"/>
      <w:lvlText w:val=""/>
      <w:lvlJc w:val="left"/>
      <w:pPr>
        <w:ind w:left="3240" w:firstLine="0"/>
      </w:pPr>
      <w:rPr>
        <w:rFonts w:ascii="Symbol" w:hAnsi="Symbol"/>
      </w:rPr>
    </w:lvl>
    <w:lvl w:ilvl="4" w:tplc="40AA4CC0">
      <w:numFmt w:val="bullet"/>
      <w:lvlText w:val="o"/>
      <w:lvlJc w:val="left"/>
      <w:pPr>
        <w:ind w:left="3960" w:firstLine="0"/>
      </w:pPr>
      <w:rPr>
        <w:rFonts w:ascii="Courier New" w:hAnsi="Courier New" w:cs="Courier New"/>
      </w:rPr>
    </w:lvl>
    <w:lvl w:ilvl="5" w:tplc="B610F170">
      <w:numFmt w:val="bullet"/>
      <w:lvlText w:val=""/>
      <w:lvlJc w:val="left"/>
      <w:pPr>
        <w:ind w:left="4680" w:firstLine="0"/>
      </w:pPr>
      <w:rPr>
        <w:rFonts w:ascii="Wingdings" w:eastAsia="Wingdings" w:hAnsi="Wingdings" w:cs="Wingdings"/>
      </w:rPr>
    </w:lvl>
    <w:lvl w:ilvl="6" w:tplc="209C494A">
      <w:numFmt w:val="bullet"/>
      <w:lvlText w:val=""/>
      <w:lvlJc w:val="left"/>
      <w:pPr>
        <w:ind w:left="5400" w:firstLine="0"/>
      </w:pPr>
      <w:rPr>
        <w:rFonts w:ascii="Symbol" w:hAnsi="Symbol"/>
      </w:rPr>
    </w:lvl>
    <w:lvl w:ilvl="7" w:tplc="F5683CAA">
      <w:numFmt w:val="bullet"/>
      <w:lvlText w:val="o"/>
      <w:lvlJc w:val="left"/>
      <w:pPr>
        <w:ind w:left="6120" w:firstLine="0"/>
      </w:pPr>
      <w:rPr>
        <w:rFonts w:ascii="Courier New" w:hAnsi="Courier New" w:cs="Courier New"/>
      </w:rPr>
    </w:lvl>
    <w:lvl w:ilvl="8" w:tplc="93ACD972">
      <w:numFmt w:val="bullet"/>
      <w:lvlText w:val=""/>
      <w:lvlJc w:val="left"/>
      <w:pPr>
        <w:ind w:left="6840" w:firstLine="0"/>
      </w:pPr>
      <w:rPr>
        <w:rFonts w:ascii="Wingdings" w:eastAsia="Wingdings" w:hAnsi="Wingdings" w:cs="Wingdings"/>
      </w:rPr>
    </w:lvl>
  </w:abstractNum>
  <w:abstractNum w:abstractNumId="89" w15:restartNumberingAfterBreak="0">
    <w:nsid w:val="6D300D22"/>
    <w:multiLevelType w:val="hybridMultilevel"/>
    <w:tmpl w:val="FE56CA26"/>
    <w:name w:val="Numbered list 4"/>
    <w:lvl w:ilvl="0" w:tplc="D25A6352">
      <w:numFmt w:val="bullet"/>
      <w:lvlText w:val=""/>
      <w:lvlJc w:val="left"/>
      <w:pPr>
        <w:ind w:left="360" w:firstLine="0"/>
      </w:pPr>
      <w:rPr>
        <w:rFonts w:ascii="Wingdings" w:hAnsi="Wingdings"/>
      </w:rPr>
    </w:lvl>
    <w:lvl w:ilvl="1" w:tplc="B420E24A">
      <w:numFmt w:val="bullet"/>
      <w:lvlText w:val="o"/>
      <w:lvlJc w:val="left"/>
      <w:pPr>
        <w:ind w:left="1080" w:firstLine="0"/>
      </w:pPr>
      <w:rPr>
        <w:rFonts w:ascii="Courier New" w:hAnsi="Courier New" w:cs="Courier New"/>
      </w:rPr>
    </w:lvl>
    <w:lvl w:ilvl="2" w:tplc="C3C29CBC">
      <w:numFmt w:val="bullet"/>
      <w:lvlText w:val=""/>
      <w:lvlJc w:val="left"/>
      <w:pPr>
        <w:ind w:left="1800" w:firstLine="0"/>
      </w:pPr>
      <w:rPr>
        <w:rFonts w:ascii="Wingdings" w:eastAsia="Wingdings" w:hAnsi="Wingdings" w:cs="Wingdings"/>
      </w:rPr>
    </w:lvl>
    <w:lvl w:ilvl="3" w:tplc="6308C0F8">
      <w:numFmt w:val="bullet"/>
      <w:lvlText w:val=""/>
      <w:lvlJc w:val="left"/>
      <w:pPr>
        <w:ind w:left="2520" w:firstLine="0"/>
      </w:pPr>
      <w:rPr>
        <w:rFonts w:ascii="Symbol" w:hAnsi="Symbol"/>
      </w:rPr>
    </w:lvl>
    <w:lvl w:ilvl="4" w:tplc="87B6BD66">
      <w:numFmt w:val="bullet"/>
      <w:lvlText w:val="o"/>
      <w:lvlJc w:val="left"/>
      <w:pPr>
        <w:ind w:left="3240" w:firstLine="0"/>
      </w:pPr>
      <w:rPr>
        <w:rFonts w:ascii="Courier New" w:hAnsi="Courier New" w:cs="Courier New"/>
      </w:rPr>
    </w:lvl>
    <w:lvl w:ilvl="5" w:tplc="8E444C74">
      <w:numFmt w:val="bullet"/>
      <w:lvlText w:val=""/>
      <w:lvlJc w:val="left"/>
      <w:pPr>
        <w:ind w:left="3960" w:firstLine="0"/>
      </w:pPr>
      <w:rPr>
        <w:rFonts w:ascii="Wingdings" w:eastAsia="Wingdings" w:hAnsi="Wingdings" w:cs="Wingdings"/>
      </w:rPr>
    </w:lvl>
    <w:lvl w:ilvl="6" w:tplc="8F52D5FA">
      <w:numFmt w:val="bullet"/>
      <w:lvlText w:val=""/>
      <w:lvlJc w:val="left"/>
      <w:pPr>
        <w:ind w:left="4680" w:firstLine="0"/>
      </w:pPr>
      <w:rPr>
        <w:rFonts w:ascii="Symbol" w:hAnsi="Symbol"/>
      </w:rPr>
    </w:lvl>
    <w:lvl w:ilvl="7" w:tplc="89144A70">
      <w:numFmt w:val="bullet"/>
      <w:lvlText w:val="o"/>
      <w:lvlJc w:val="left"/>
      <w:pPr>
        <w:ind w:left="5400" w:firstLine="0"/>
      </w:pPr>
      <w:rPr>
        <w:rFonts w:ascii="Courier New" w:hAnsi="Courier New" w:cs="Courier New"/>
      </w:rPr>
    </w:lvl>
    <w:lvl w:ilvl="8" w:tplc="21C4D946">
      <w:numFmt w:val="bullet"/>
      <w:lvlText w:val=""/>
      <w:lvlJc w:val="left"/>
      <w:pPr>
        <w:ind w:left="6120" w:firstLine="0"/>
      </w:pPr>
      <w:rPr>
        <w:rFonts w:ascii="Wingdings" w:eastAsia="Wingdings" w:hAnsi="Wingdings" w:cs="Wingdings"/>
      </w:rPr>
    </w:lvl>
  </w:abstractNum>
  <w:abstractNum w:abstractNumId="90" w15:restartNumberingAfterBreak="0">
    <w:nsid w:val="6D936DCA"/>
    <w:multiLevelType w:val="hybridMultilevel"/>
    <w:tmpl w:val="0A5EFC1C"/>
    <w:lvl w:ilvl="0" w:tplc="7780E980">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1331174"/>
    <w:multiLevelType w:val="hybridMultilevel"/>
    <w:tmpl w:val="EEB2BADA"/>
    <w:name w:val="Numbered list 72"/>
    <w:lvl w:ilvl="0" w:tplc="C958C8CA">
      <w:numFmt w:val="bullet"/>
      <w:lvlText w:val=""/>
      <w:lvlJc w:val="left"/>
      <w:pPr>
        <w:ind w:left="360" w:firstLine="0"/>
      </w:pPr>
      <w:rPr>
        <w:rFonts w:ascii="Wingdings" w:hAnsi="Wingdings"/>
        <w:color w:val="365F91"/>
      </w:rPr>
    </w:lvl>
    <w:lvl w:ilvl="1" w:tplc="23C45B5C">
      <w:numFmt w:val="bullet"/>
      <w:lvlText w:val="o"/>
      <w:lvlJc w:val="left"/>
      <w:pPr>
        <w:ind w:left="1080" w:firstLine="0"/>
      </w:pPr>
      <w:rPr>
        <w:rFonts w:ascii="Courier New" w:hAnsi="Courier New" w:cs="Courier New"/>
      </w:rPr>
    </w:lvl>
    <w:lvl w:ilvl="2" w:tplc="432699E4">
      <w:numFmt w:val="bullet"/>
      <w:lvlText w:val=""/>
      <w:lvlJc w:val="left"/>
      <w:pPr>
        <w:ind w:left="1800" w:firstLine="0"/>
      </w:pPr>
      <w:rPr>
        <w:rFonts w:ascii="Wingdings" w:eastAsia="Wingdings" w:hAnsi="Wingdings" w:cs="Wingdings"/>
      </w:rPr>
    </w:lvl>
    <w:lvl w:ilvl="3" w:tplc="26C4B598">
      <w:numFmt w:val="bullet"/>
      <w:lvlText w:val=""/>
      <w:lvlJc w:val="left"/>
      <w:pPr>
        <w:ind w:left="2520" w:firstLine="0"/>
      </w:pPr>
      <w:rPr>
        <w:rFonts w:ascii="Symbol" w:hAnsi="Symbol"/>
      </w:rPr>
    </w:lvl>
    <w:lvl w:ilvl="4" w:tplc="3FF64616">
      <w:numFmt w:val="bullet"/>
      <w:lvlText w:val="o"/>
      <w:lvlJc w:val="left"/>
      <w:pPr>
        <w:ind w:left="3240" w:firstLine="0"/>
      </w:pPr>
      <w:rPr>
        <w:rFonts w:ascii="Courier New" w:hAnsi="Courier New" w:cs="Courier New"/>
      </w:rPr>
    </w:lvl>
    <w:lvl w:ilvl="5" w:tplc="18CA8644">
      <w:numFmt w:val="bullet"/>
      <w:lvlText w:val=""/>
      <w:lvlJc w:val="left"/>
      <w:pPr>
        <w:ind w:left="3960" w:firstLine="0"/>
      </w:pPr>
      <w:rPr>
        <w:rFonts w:ascii="Wingdings" w:eastAsia="Wingdings" w:hAnsi="Wingdings" w:cs="Wingdings"/>
      </w:rPr>
    </w:lvl>
    <w:lvl w:ilvl="6" w:tplc="47E6A428">
      <w:numFmt w:val="bullet"/>
      <w:lvlText w:val=""/>
      <w:lvlJc w:val="left"/>
      <w:pPr>
        <w:ind w:left="4680" w:firstLine="0"/>
      </w:pPr>
      <w:rPr>
        <w:rFonts w:ascii="Symbol" w:hAnsi="Symbol"/>
      </w:rPr>
    </w:lvl>
    <w:lvl w:ilvl="7" w:tplc="15560A8C">
      <w:numFmt w:val="bullet"/>
      <w:lvlText w:val="o"/>
      <w:lvlJc w:val="left"/>
      <w:pPr>
        <w:ind w:left="5400" w:firstLine="0"/>
      </w:pPr>
      <w:rPr>
        <w:rFonts w:ascii="Courier New" w:hAnsi="Courier New" w:cs="Courier New"/>
      </w:rPr>
    </w:lvl>
    <w:lvl w:ilvl="8" w:tplc="DB8407FC">
      <w:numFmt w:val="bullet"/>
      <w:lvlText w:val=""/>
      <w:lvlJc w:val="left"/>
      <w:pPr>
        <w:ind w:left="6120" w:firstLine="0"/>
      </w:pPr>
      <w:rPr>
        <w:rFonts w:ascii="Wingdings" w:eastAsia="Wingdings" w:hAnsi="Wingdings" w:cs="Wingdings"/>
      </w:rPr>
    </w:lvl>
  </w:abstractNum>
  <w:abstractNum w:abstractNumId="92" w15:restartNumberingAfterBreak="0">
    <w:nsid w:val="71BA4694"/>
    <w:multiLevelType w:val="hybridMultilevel"/>
    <w:tmpl w:val="AFD2BE9C"/>
    <w:name w:val="Numbered list 52"/>
    <w:lvl w:ilvl="0" w:tplc="1C66DA40">
      <w:numFmt w:val="bullet"/>
      <w:lvlText w:val=""/>
      <w:lvlJc w:val="left"/>
      <w:pPr>
        <w:ind w:left="1080" w:firstLine="0"/>
      </w:pPr>
      <w:rPr>
        <w:rFonts w:ascii="Wingdings" w:hAnsi="Wingdings"/>
      </w:rPr>
    </w:lvl>
    <w:lvl w:ilvl="1" w:tplc="47C48B30">
      <w:numFmt w:val="bullet"/>
      <w:lvlText w:val="o"/>
      <w:lvlJc w:val="left"/>
      <w:pPr>
        <w:ind w:left="1800" w:firstLine="0"/>
      </w:pPr>
      <w:rPr>
        <w:rFonts w:ascii="Courier New" w:hAnsi="Courier New" w:cs="Courier New"/>
      </w:rPr>
    </w:lvl>
    <w:lvl w:ilvl="2" w:tplc="51C685AA">
      <w:numFmt w:val="bullet"/>
      <w:lvlText w:val=""/>
      <w:lvlJc w:val="left"/>
      <w:pPr>
        <w:ind w:left="2520" w:firstLine="0"/>
      </w:pPr>
      <w:rPr>
        <w:rFonts w:ascii="Wingdings" w:eastAsia="Wingdings" w:hAnsi="Wingdings" w:cs="Wingdings"/>
      </w:rPr>
    </w:lvl>
    <w:lvl w:ilvl="3" w:tplc="73B46170">
      <w:numFmt w:val="bullet"/>
      <w:lvlText w:val=""/>
      <w:lvlJc w:val="left"/>
      <w:pPr>
        <w:ind w:left="3240" w:firstLine="0"/>
      </w:pPr>
      <w:rPr>
        <w:rFonts w:ascii="Symbol" w:hAnsi="Symbol"/>
      </w:rPr>
    </w:lvl>
    <w:lvl w:ilvl="4" w:tplc="84BC9574">
      <w:numFmt w:val="bullet"/>
      <w:lvlText w:val="o"/>
      <w:lvlJc w:val="left"/>
      <w:pPr>
        <w:ind w:left="3960" w:firstLine="0"/>
      </w:pPr>
      <w:rPr>
        <w:rFonts w:ascii="Courier New" w:hAnsi="Courier New" w:cs="Courier New"/>
      </w:rPr>
    </w:lvl>
    <w:lvl w:ilvl="5" w:tplc="1562C2AE">
      <w:numFmt w:val="bullet"/>
      <w:lvlText w:val=""/>
      <w:lvlJc w:val="left"/>
      <w:pPr>
        <w:ind w:left="4680" w:firstLine="0"/>
      </w:pPr>
      <w:rPr>
        <w:rFonts w:ascii="Wingdings" w:eastAsia="Wingdings" w:hAnsi="Wingdings" w:cs="Wingdings"/>
      </w:rPr>
    </w:lvl>
    <w:lvl w:ilvl="6" w:tplc="233290D8">
      <w:numFmt w:val="bullet"/>
      <w:lvlText w:val=""/>
      <w:lvlJc w:val="left"/>
      <w:pPr>
        <w:ind w:left="5400" w:firstLine="0"/>
      </w:pPr>
      <w:rPr>
        <w:rFonts w:ascii="Symbol" w:hAnsi="Symbol"/>
      </w:rPr>
    </w:lvl>
    <w:lvl w:ilvl="7" w:tplc="1E42288E">
      <w:numFmt w:val="bullet"/>
      <w:lvlText w:val="o"/>
      <w:lvlJc w:val="left"/>
      <w:pPr>
        <w:ind w:left="6120" w:firstLine="0"/>
      </w:pPr>
      <w:rPr>
        <w:rFonts w:ascii="Courier New" w:hAnsi="Courier New" w:cs="Courier New"/>
      </w:rPr>
    </w:lvl>
    <w:lvl w:ilvl="8" w:tplc="453202D4">
      <w:numFmt w:val="bullet"/>
      <w:lvlText w:val=""/>
      <w:lvlJc w:val="left"/>
      <w:pPr>
        <w:ind w:left="6840" w:firstLine="0"/>
      </w:pPr>
      <w:rPr>
        <w:rFonts w:ascii="Wingdings" w:eastAsia="Wingdings" w:hAnsi="Wingdings" w:cs="Wingdings"/>
      </w:rPr>
    </w:lvl>
  </w:abstractNum>
  <w:abstractNum w:abstractNumId="93" w15:restartNumberingAfterBreak="0">
    <w:nsid w:val="72BB5343"/>
    <w:multiLevelType w:val="multilevel"/>
    <w:tmpl w:val="C4B4C376"/>
    <w:name w:val="Numbered list 27"/>
    <w:lvl w:ilvl="0">
      <w:start w:val="1"/>
      <w:numFmt w:val="decimal"/>
      <w:lvlText w:val="%1."/>
      <w:lvlJc w:val="left"/>
      <w:pPr>
        <w:ind w:left="360" w:firstLine="0"/>
      </w:pPr>
    </w:lvl>
    <w:lvl w:ilvl="1">
      <w:start w:val="1"/>
      <w:numFmt w:val="decimal"/>
      <w:lvlText w:val="%1.%2"/>
      <w:lvlJc w:val="left"/>
      <w:pPr>
        <w:ind w:left="360" w:firstLine="0"/>
      </w:pPr>
      <w:rPr>
        <w:color w:val="365F91"/>
        <w:sz w:val="28"/>
        <w:szCs w:val="28"/>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94" w15:restartNumberingAfterBreak="0">
    <w:nsid w:val="74DD0849"/>
    <w:multiLevelType w:val="hybridMultilevel"/>
    <w:tmpl w:val="67DCD9F0"/>
    <w:lvl w:ilvl="0" w:tplc="7780E980">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95" w15:restartNumberingAfterBreak="0">
    <w:nsid w:val="756F04C2"/>
    <w:multiLevelType w:val="hybridMultilevel"/>
    <w:tmpl w:val="4DEE270E"/>
    <w:name w:val="Numbered list 64"/>
    <w:lvl w:ilvl="0" w:tplc="B6569640">
      <w:numFmt w:val="bullet"/>
      <w:lvlText w:val=""/>
      <w:lvlJc w:val="left"/>
      <w:pPr>
        <w:ind w:left="360" w:firstLine="0"/>
      </w:pPr>
      <w:rPr>
        <w:rFonts w:ascii="Wingdings" w:hAnsi="Wingdings"/>
      </w:rPr>
    </w:lvl>
    <w:lvl w:ilvl="1" w:tplc="AE4E5F3C">
      <w:numFmt w:val="bullet"/>
      <w:lvlText w:val="o"/>
      <w:lvlJc w:val="left"/>
      <w:pPr>
        <w:ind w:left="1080" w:firstLine="0"/>
      </w:pPr>
      <w:rPr>
        <w:rFonts w:ascii="Courier New" w:hAnsi="Courier New" w:cs="Courier New"/>
      </w:rPr>
    </w:lvl>
    <w:lvl w:ilvl="2" w:tplc="E9064F38">
      <w:numFmt w:val="bullet"/>
      <w:lvlText w:val=""/>
      <w:lvlJc w:val="left"/>
      <w:pPr>
        <w:ind w:left="1800" w:firstLine="0"/>
      </w:pPr>
      <w:rPr>
        <w:rFonts w:ascii="Wingdings" w:eastAsia="Wingdings" w:hAnsi="Wingdings" w:cs="Wingdings"/>
      </w:rPr>
    </w:lvl>
    <w:lvl w:ilvl="3" w:tplc="A844C042">
      <w:numFmt w:val="bullet"/>
      <w:lvlText w:val=""/>
      <w:lvlJc w:val="left"/>
      <w:pPr>
        <w:ind w:left="2520" w:firstLine="0"/>
      </w:pPr>
      <w:rPr>
        <w:rFonts w:ascii="Symbol" w:hAnsi="Symbol"/>
      </w:rPr>
    </w:lvl>
    <w:lvl w:ilvl="4" w:tplc="53AA125A">
      <w:numFmt w:val="bullet"/>
      <w:lvlText w:val="o"/>
      <w:lvlJc w:val="left"/>
      <w:pPr>
        <w:ind w:left="3240" w:firstLine="0"/>
      </w:pPr>
      <w:rPr>
        <w:rFonts w:ascii="Courier New" w:hAnsi="Courier New" w:cs="Courier New"/>
      </w:rPr>
    </w:lvl>
    <w:lvl w:ilvl="5" w:tplc="7EBA05E4">
      <w:numFmt w:val="bullet"/>
      <w:lvlText w:val=""/>
      <w:lvlJc w:val="left"/>
      <w:pPr>
        <w:ind w:left="3960" w:firstLine="0"/>
      </w:pPr>
      <w:rPr>
        <w:rFonts w:ascii="Wingdings" w:eastAsia="Wingdings" w:hAnsi="Wingdings" w:cs="Wingdings"/>
      </w:rPr>
    </w:lvl>
    <w:lvl w:ilvl="6" w:tplc="7DC45E70">
      <w:numFmt w:val="bullet"/>
      <w:lvlText w:val=""/>
      <w:lvlJc w:val="left"/>
      <w:pPr>
        <w:ind w:left="4680" w:firstLine="0"/>
      </w:pPr>
      <w:rPr>
        <w:rFonts w:ascii="Symbol" w:hAnsi="Symbol"/>
      </w:rPr>
    </w:lvl>
    <w:lvl w:ilvl="7" w:tplc="6EB80EE6">
      <w:numFmt w:val="bullet"/>
      <w:lvlText w:val="o"/>
      <w:lvlJc w:val="left"/>
      <w:pPr>
        <w:ind w:left="5400" w:firstLine="0"/>
      </w:pPr>
      <w:rPr>
        <w:rFonts w:ascii="Courier New" w:hAnsi="Courier New" w:cs="Courier New"/>
      </w:rPr>
    </w:lvl>
    <w:lvl w:ilvl="8" w:tplc="0486EA50">
      <w:numFmt w:val="bullet"/>
      <w:lvlText w:val=""/>
      <w:lvlJc w:val="left"/>
      <w:pPr>
        <w:ind w:left="6120" w:firstLine="0"/>
      </w:pPr>
      <w:rPr>
        <w:rFonts w:ascii="Wingdings" w:eastAsia="Wingdings" w:hAnsi="Wingdings" w:cs="Wingdings"/>
      </w:rPr>
    </w:lvl>
  </w:abstractNum>
  <w:abstractNum w:abstractNumId="96" w15:restartNumberingAfterBreak="0">
    <w:nsid w:val="76CC358B"/>
    <w:multiLevelType w:val="hybridMultilevel"/>
    <w:tmpl w:val="A8BE135A"/>
    <w:name w:val="Numbered list 31"/>
    <w:lvl w:ilvl="0" w:tplc="A7FE54A0">
      <w:numFmt w:val="bullet"/>
      <w:lvlText w:val=""/>
      <w:lvlJc w:val="left"/>
      <w:pPr>
        <w:ind w:left="0" w:firstLine="0"/>
      </w:pPr>
      <w:rPr>
        <w:rFonts w:ascii="Wingdings" w:hAnsi="Wingdings"/>
        <w:color w:val="002060"/>
      </w:rPr>
    </w:lvl>
    <w:lvl w:ilvl="1" w:tplc="ED80E960">
      <w:numFmt w:val="bullet"/>
      <w:lvlText w:val="o"/>
      <w:lvlJc w:val="left"/>
      <w:pPr>
        <w:ind w:left="720" w:firstLine="0"/>
      </w:pPr>
      <w:rPr>
        <w:rFonts w:ascii="Courier New" w:hAnsi="Courier New" w:cs="Courier New"/>
      </w:rPr>
    </w:lvl>
    <w:lvl w:ilvl="2" w:tplc="977AC272">
      <w:numFmt w:val="bullet"/>
      <w:lvlText w:val=""/>
      <w:lvlJc w:val="left"/>
      <w:pPr>
        <w:ind w:left="1440" w:firstLine="0"/>
      </w:pPr>
      <w:rPr>
        <w:rFonts w:ascii="Wingdings" w:eastAsia="Wingdings" w:hAnsi="Wingdings" w:cs="Wingdings"/>
      </w:rPr>
    </w:lvl>
    <w:lvl w:ilvl="3" w:tplc="25464380">
      <w:numFmt w:val="bullet"/>
      <w:lvlText w:val=""/>
      <w:lvlJc w:val="left"/>
      <w:pPr>
        <w:ind w:left="2160" w:firstLine="0"/>
      </w:pPr>
      <w:rPr>
        <w:rFonts w:ascii="Symbol" w:hAnsi="Symbol"/>
      </w:rPr>
    </w:lvl>
    <w:lvl w:ilvl="4" w:tplc="E33AB48C">
      <w:numFmt w:val="bullet"/>
      <w:lvlText w:val="o"/>
      <w:lvlJc w:val="left"/>
      <w:pPr>
        <w:ind w:left="2880" w:firstLine="0"/>
      </w:pPr>
      <w:rPr>
        <w:rFonts w:ascii="Courier New" w:hAnsi="Courier New" w:cs="Courier New"/>
      </w:rPr>
    </w:lvl>
    <w:lvl w:ilvl="5" w:tplc="F86AB884">
      <w:numFmt w:val="bullet"/>
      <w:lvlText w:val=""/>
      <w:lvlJc w:val="left"/>
      <w:pPr>
        <w:ind w:left="3600" w:firstLine="0"/>
      </w:pPr>
      <w:rPr>
        <w:rFonts w:ascii="Wingdings" w:eastAsia="Wingdings" w:hAnsi="Wingdings" w:cs="Wingdings"/>
      </w:rPr>
    </w:lvl>
    <w:lvl w:ilvl="6" w:tplc="2D24102C">
      <w:numFmt w:val="bullet"/>
      <w:lvlText w:val=""/>
      <w:lvlJc w:val="left"/>
      <w:pPr>
        <w:ind w:left="4320" w:firstLine="0"/>
      </w:pPr>
      <w:rPr>
        <w:rFonts w:ascii="Symbol" w:hAnsi="Symbol"/>
      </w:rPr>
    </w:lvl>
    <w:lvl w:ilvl="7" w:tplc="B61E42B2">
      <w:numFmt w:val="bullet"/>
      <w:lvlText w:val="o"/>
      <w:lvlJc w:val="left"/>
      <w:pPr>
        <w:ind w:left="5040" w:firstLine="0"/>
      </w:pPr>
      <w:rPr>
        <w:rFonts w:ascii="Courier New" w:hAnsi="Courier New" w:cs="Courier New"/>
      </w:rPr>
    </w:lvl>
    <w:lvl w:ilvl="8" w:tplc="11983D12">
      <w:numFmt w:val="bullet"/>
      <w:lvlText w:val=""/>
      <w:lvlJc w:val="left"/>
      <w:pPr>
        <w:ind w:left="5760" w:firstLine="0"/>
      </w:pPr>
      <w:rPr>
        <w:rFonts w:ascii="Wingdings" w:eastAsia="Wingdings" w:hAnsi="Wingdings" w:cs="Wingdings"/>
      </w:rPr>
    </w:lvl>
  </w:abstractNum>
  <w:abstractNum w:abstractNumId="97" w15:restartNumberingAfterBreak="0">
    <w:nsid w:val="7707276D"/>
    <w:multiLevelType w:val="hybridMultilevel"/>
    <w:tmpl w:val="7FBCCFD0"/>
    <w:lvl w:ilvl="0" w:tplc="04090017">
      <w:start w:val="1"/>
      <w:numFmt w:val="lowerLetter"/>
      <w:lvlText w:val="%1)"/>
      <w:lvlJc w:val="left"/>
      <w:pPr>
        <w:ind w:left="720" w:hanging="360"/>
      </w:p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94A5F27"/>
    <w:multiLevelType w:val="hybridMultilevel"/>
    <w:tmpl w:val="CCF46C00"/>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797D7CB4"/>
    <w:multiLevelType w:val="hybridMultilevel"/>
    <w:tmpl w:val="5236736A"/>
    <w:name w:val="Numbered list 51"/>
    <w:lvl w:ilvl="0" w:tplc="09CADFB2">
      <w:numFmt w:val="bullet"/>
      <w:lvlText w:val=""/>
      <w:lvlJc w:val="left"/>
      <w:pPr>
        <w:ind w:left="360" w:firstLine="0"/>
      </w:pPr>
      <w:rPr>
        <w:rFonts w:ascii="Wingdings" w:hAnsi="Wingdings"/>
        <w:color w:val="17365D" w:themeColor="text2" w:themeShade="BF"/>
      </w:rPr>
    </w:lvl>
    <w:lvl w:ilvl="1" w:tplc="3162F742">
      <w:numFmt w:val="bullet"/>
      <w:lvlText w:val="o"/>
      <w:lvlJc w:val="left"/>
      <w:pPr>
        <w:ind w:left="1080" w:firstLine="0"/>
      </w:pPr>
      <w:rPr>
        <w:rFonts w:ascii="Courier New" w:hAnsi="Courier New" w:cs="Courier New"/>
      </w:rPr>
    </w:lvl>
    <w:lvl w:ilvl="2" w:tplc="3238DA34">
      <w:numFmt w:val="bullet"/>
      <w:lvlText w:val=""/>
      <w:lvlJc w:val="left"/>
      <w:pPr>
        <w:ind w:left="1800" w:firstLine="0"/>
      </w:pPr>
      <w:rPr>
        <w:rFonts w:ascii="Wingdings" w:eastAsia="Wingdings" w:hAnsi="Wingdings" w:cs="Wingdings"/>
      </w:rPr>
    </w:lvl>
    <w:lvl w:ilvl="3" w:tplc="974A97F4">
      <w:numFmt w:val="bullet"/>
      <w:lvlText w:val=""/>
      <w:lvlJc w:val="left"/>
      <w:pPr>
        <w:ind w:left="2520" w:firstLine="0"/>
      </w:pPr>
      <w:rPr>
        <w:rFonts w:ascii="Symbol" w:hAnsi="Symbol"/>
      </w:rPr>
    </w:lvl>
    <w:lvl w:ilvl="4" w:tplc="0C824692">
      <w:numFmt w:val="bullet"/>
      <w:lvlText w:val="o"/>
      <w:lvlJc w:val="left"/>
      <w:pPr>
        <w:ind w:left="3240" w:firstLine="0"/>
      </w:pPr>
      <w:rPr>
        <w:rFonts w:ascii="Courier New" w:hAnsi="Courier New" w:cs="Courier New"/>
      </w:rPr>
    </w:lvl>
    <w:lvl w:ilvl="5" w:tplc="D1B4A47E">
      <w:numFmt w:val="bullet"/>
      <w:lvlText w:val=""/>
      <w:lvlJc w:val="left"/>
      <w:pPr>
        <w:ind w:left="3960" w:firstLine="0"/>
      </w:pPr>
      <w:rPr>
        <w:rFonts w:ascii="Wingdings" w:eastAsia="Wingdings" w:hAnsi="Wingdings" w:cs="Wingdings"/>
      </w:rPr>
    </w:lvl>
    <w:lvl w:ilvl="6" w:tplc="DF9AB284">
      <w:numFmt w:val="bullet"/>
      <w:lvlText w:val=""/>
      <w:lvlJc w:val="left"/>
      <w:pPr>
        <w:ind w:left="4680" w:firstLine="0"/>
      </w:pPr>
      <w:rPr>
        <w:rFonts w:ascii="Symbol" w:hAnsi="Symbol"/>
      </w:rPr>
    </w:lvl>
    <w:lvl w:ilvl="7" w:tplc="FF864768">
      <w:numFmt w:val="bullet"/>
      <w:lvlText w:val="o"/>
      <w:lvlJc w:val="left"/>
      <w:pPr>
        <w:ind w:left="5400" w:firstLine="0"/>
      </w:pPr>
      <w:rPr>
        <w:rFonts w:ascii="Courier New" w:hAnsi="Courier New" w:cs="Courier New"/>
      </w:rPr>
    </w:lvl>
    <w:lvl w:ilvl="8" w:tplc="C526B87C">
      <w:numFmt w:val="bullet"/>
      <w:lvlText w:val=""/>
      <w:lvlJc w:val="left"/>
      <w:pPr>
        <w:ind w:left="6120" w:firstLine="0"/>
      </w:pPr>
      <w:rPr>
        <w:rFonts w:ascii="Wingdings" w:eastAsia="Wingdings" w:hAnsi="Wingdings" w:cs="Wingdings"/>
      </w:rPr>
    </w:lvl>
  </w:abstractNum>
  <w:abstractNum w:abstractNumId="100" w15:restartNumberingAfterBreak="0">
    <w:nsid w:val="79BE4BE8"/>
    <w:multiLevelType w:val="hybridMultilevel"/>
    <w:tmpl w:val="9D0C5F8E"/>
    <w:lvl w:ilvl="0" w:tplc="1D98D108">
      <w:start w:val="1"/>
      <w:numFmt w:val="lowerLetter"/>
      <w:lvlText w:val="%1)"/>
      <w:lvlJc w:val="left"/>
      <w:pPr>
        <w:ind w:left="144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B361166"/>
    <w:multiLevelType w:val="hybridMultilevel"/>
    <w:tmpl w:val="72662C16"/>
    <w:name w:val="Numbered list 13"/>
    <w:lvl w:ilvl="0" w:tplc="CA221DCE">
      <w:start w:val="1"/>
      <w:numFmt w:val="lowerLetter"/>
      <w:lvlText w:val="%1)"/>
      <w:lvlJc w:val="left"/>
      <w:pPr>
        <w:ind w:left="360" w:firstLine="0"/>
      </w:pPr>
      <w:rPr>
        <w:b w:val="0"/>
      </w:rPr>
    </w:lvl>
    <w:lvl w:ilvl="1" w:tplc="B4385CD0">
      <w:start w:val="1"/>
      <w:numFmt w:val="lowerLetter"/>
      <w:lvlText w:val="%2."/>
      <w:lvlJc w:val="left"/>
      <w:pPr>
        <w:ind w:left="1080" w:firstLine="0"/>
      </w:pPr>
    </w:lvl>
    <w:lvl w:ilvl="2" w:tplc="16A62B50">
      <w:start w:val="1"/>
      <w:numFmt w:val="lowerRoman"/>
      <w:lvlText w:val="%3."/>
      <w:lvlJc w:val="left"/>
      <w:pPr>
        <w:ind w:left="1980" w:firstLine="0"/>
      </w:pPr>
    </w:lvl>
    <w:lvl w:ilvl="3" w:tplc="0024B4E6">
      <w:start w:val="1"/>
      <w:numFmt w:val="decimal"/>
      <w:lvlText w:val="%4."/>
      <w:lvlJc w:val="left"/>
      <w:pPr>
        <w:ind w:left="2520" w:firstLine="0"/>
      </w:pPr>
    </w:lvl>
    <w:lvl w:ilvl="4" w:tplc="625848A6">
      <w:start w:val="1"/>
      <w:numFmt w:val="lowerLetter"/>
      <w:lvlText w:val="%5."/>
      <w:lvlJc w:val="left"/>
      <w:pPr>
        <w:ind w:left="3240" w:firstLine="0"/>
      </w:pPr>
    </w:lvl>
    <w:lvl w:ilvl="5" w:tplc="9AC04726">
      <w:start w:val="1"/>
      <w:numFmt w:val="lowerRoman"/>
      <w:lvlText w:val="%6."/>
      <w:lvlJc w:val="left"/>
      <w:pPr>
        <w:ind w:left="4140" w:firstLine="0"/>
      </w:pPr>
    </w:lvl>
    <w:lvl w:ilvl="6" w:tplc="E01E7C20">
      <w:start w:val="1"/>
      <w:numFmt w:val="decimal"/>
      <w:lvlText w:val="%7."/>
      <w:lvlJc w:val="left"/>
      <w:pPr>
        <w:ind w:left="4680" w:firstLine="0"/>
      </w:pPr>
    </w:lvl>
    <w:lvl w:ilvl="7" w:tplc="573AA472">
      <w:start w:val="1"/>
      <w:numFmt w:val="lowerLetter"/>
      <w:lvlText w:val="%8."/>
      <w:lvlJc w:val="left"/>
      <w:pPr>
        <w:ind w:left="5400" w:firstLine="0"/>
      </w:pPr>
    </w:lvl>
    <w:lvl w:ilvl="8" w:tplc="39E0B70E">
      <w:start w:val="1"/>
      <w:numFmt w:val="lowerRoman"/>
      <w:lvlText w:val="%9."/>
      <w:lvlJc w:val="left"/>
      <w:pPr>
        <w:ind w:left="6300" w:firstLine="0"/>
      </w:pPr>
    </w:lvl>
  </w:abstractNum>
  <w:abstractNum w:abstractNumId="102" w15:restartNumberingAfterBreak="0">
    <w:nsid w:val="7BE308E7"/>
    <w:multiLevelType w:val="hybridMultilevel"/>
    <w:tmpl w:val="829C36EC"/>
    <w:name w:val="Numbered list 17"/>
    <w:lvl w:ilvl="0" w:tplc="8086F730">
      <w:numFmt w:val="bullet"/>
      <w:lvlText w:val=""/>
      <w:lvlJc w:val="left"/>
      <w:pPr>
        <w:ind w:left="360" w:firstLine="0"/>
      </w:pPr>
      <w:rPr>
        <w:rFonts w:ascii="Wingdings" w:hAnsi="Wingdings"/>
        <w:color w:val="365F91"/>
      </w:rPr>
    </w:lvl>
    <w:lvl w:ilvl="1" w:tplc="A0462812">
      <w:numFmt w:val="bullet"/>
      <w:lvlText w:val="o"/>
      <w:lvlJc w:val="left"/>
      <w:pPr>
        <w:ind w:left="1080" w:firstLine="0"/>
      </w:pPr>
      <w:rPr>
        <w:rFonts w:ascii="Courier New" w:hAnsi="Courier New" w:cs="Courier New"/>
      </w:rPr>
    </w:lvl>
    <w:lvl w:ilvl="2" w:tplc="9A460020">
      <w:numFmt w:val="bullet"/>
      <w:lvlText w:val=""/>
      <w:lvlJc w:val="left"/>
      <w:pPr>
        <w:ind w:left="1800" w:firstLine="0"/>
      </w:pPr>
      <w:rPr>
        <w:rFonts w:ascii="Wingdings" w:eastAsia="Wingdings" w:hAnsi="Wingdings" w:cs="Wingdings"/>
      </w:rPr>
    </w:lvl>
    <w:lvl w:ilvl="3" w:tplc="4488829C">
      <w:numFmt w:val="bullet"/>
      <w:lvlText w:val=""/>
      <w:lvlJc w:val="left"/>
      <w:pPr>
        <w:ind w:left="2520" w:firstLine="0"/>
      </w:pPr>
      <w:rPr>
        <w:rFonts w:ascii="Symbol" w:hAnsi="Symbol"/>
      </w:rPr>
    </w:lvl>
    <w:lvl w:ilvl="4" w:tplc="319CB3C4">
      <w:numFmt w:val="bullet"/>
      <w:lvlText w:val="o"/>
      <w:lvlJc w:val="left"/>
      <w:pPr>
        <w:ind w:left="3240" w:firstLine="0"/>
      </w:pPr>
      <w:rPr>
        <w:rFonts w:ascii="Courier New" w:hAnsi="Courier New" w:cs="Courier New"/>
      </w:rPr>
    </w:lvl>
    <w:lvl w:ilvl="5" w:tplc="E7345C24">
      <w:numFmt w:val="bullet"/>
      <w:lvlText w:val=""/>
      <w:lvlJc w:val="left"/>
      <w:pPr>
        <w:ind w:left="3960" w:firstLine="0"/>
      </w:pPr>
      <w:rPr>
        <w:rFonts w:ascii="Wingdings" w:eastAsia="Wingdings" w:hAnsi="Wingdings" w:cs="Wingdings"/>
      </w:rPr>
    </w:lvl>
    <w:lvl w:ilvl="6" w:tplc="350C76BE">
      <w:numFmt w:val="bullet"/>
      <w:lvlText w:val=""/>
      <w:lvlJc w:val="left"/>
      <w:pPr>
        <w:ind w:left="4680" w:firstLine="0"/>
      </w:pPr>
      <w:rPr>
        <w:rFonts w:ascii="Symbol" w:hAnsi="Symbol"/>
      </w:rPr>
    </w:lvl>
    <w:lvl w:ilvl="7" w:tplc="F7CE4EE0">
      <w:numFmt w:val="bullet"/>
      <w:lvlText w:val="o"/>
      <w:lvlJc w:val="left"/>
      <w:pPr>
        <w:ind w:left="5400" w:firstLine="0"/>
      </w:pPr>
      <w:rPr>
        <w:rFonts w:ascii="Courier New" w:hAnsi="Courier New" w:cs="Courier New"/>
      </w:rPr>
    </w:lvl>
    <w:lvl w:ilvl="8" w:tplc="80886728">
      <w:numFmt w:val="bullet"/>
      <w:lvlText w:val=""/>
      <w:lvlJc w:val="left"/>
      <w:pPr>
        <w:ind w:left="6120" w:firstLine="0"/>
      </w:pPr>
      <w:rPr>
        <w:rFonts w:ascii="Wingdings" w:eastAsia="Wingdings" w:hAnsi="Wingdings" w:cs="Wingdings"/>
      </w:rPr>
    </w:lvl>
  </w:abstractNum>
  <w:abstractNum w:abstractNumId="103" w15:restartNumberingAfterBreak="0">
    <w:nsid w:val="7F164829"/>
    <w:multiLevelType w:val="hybridMultilevel"/>
    <w:tmpl w:val="1EB09D9E"/>
    <w:name w:val="Numbered list 40"/>
    <w:lvl w:ilvl="0" w:tplc="36D0384C">
      <w:numFmt w:val="bullet"/>
      <w:lvlText w:val=""/>
      <w:lvlJc w:val="left"/>
      <w:pPr>
        <w:ind w:left="360" w:firstLine="0"/>
      </w:pPr>
      <w:rPr>
        <w:rFonts w:ascii="Wingdings" w:hAnsi="Wingdings"/>
        <w:color w:val="002060"/>
      </w:rPr>
    </w:lvl>
    <w:lvl w:ilvl="1" w:tplc="3864E33E">
      <w:numFmt w:val="bullet"/>
      <w:lvlText w:val="o"/>
      <w:lvlJc w:val="left"/>
      <w:pPr>
        <w:ind w:left="1080" w:firstLine="0"/>
      </w:pPr>
      <w:rPr>
        <w:rFonts w:ascii="Courier New" w:hAnsi="Courier New" w:cs="Courier New"/>
      </w:rPr>
    </w:lvl>
    <w:lvl w:ilvl="2" w:tplc="6D688934">
      <w:numFmt w:val="bullet"/>
      <w:lvlText w:val=""/>
      <w:lvlJc w:val="left"/>
      <w:pPr>
        <w:ind w:left="1800" w:firstLine="0"/>
      </w:pPr>
      <w:rPr>
        <w:rFonts w:ascii="Wingdings" w:eastAsia="Wingdings" w:hAnsi="Wingdings" w:cs="Wingdings"/>
      </w:rPr>
    </w:lvl>
    <w:lvl w:ilvl="3" w:tplc="3484F342">
      <w:numFmt w:val="bullet"/>
      <w:lvlText w:val=""/>
      <w:lvlJc w:val="left"/>
      <w:pPr>
        <w:ind w:left="2520" w:firstLine="0"/>
      </w:pPr>
      <w:rPr>
        <w:rFonts w:ascii="Symbol" w:hAnsi="Symbol"/>
      </w:rPr>
    </w:lvl>
    <w:lvl w:ilvl="4" w:tplc="CFEE84E8">
      <w:numFmt w:val="bullet"/>
      <w:lvlText w:val="o"/>
      <w:lvlJc w:val="left"/>
      <w:pPr>
        <w:ind w:left="3240" w:firstLine="0"/>
      </w:pPr>
      <w:rPr>
        <w:rFonts w:ascii="Courier New" w:hAnsi="Courier New" w:cs="Courier New"/>
      </w:rPr>
    </w:lvl>
    <w:lvl w:ilvl="5" w:tplc="17E62A52">
      <w:numFmt w:val="bullet"/>
      <w:lvlText w:val=""/>
      <w:lvlJc w:val="left"/>
      <w:pPr>
        <w:ind w:left="3960" w:firstLine="0"/>
      </w:pPr>
      <w:rPr>
        <w:rFonts w:ascii="Wingdings" w:eastAsia="Wingdings" w:hAnsi="Wingdings" w:cs="Wingdings"/>
      </w:rPr>
    </w:lvl>
    <w:lvl w:ilvl="6" w:tplc="11C8956E">
      <w:numFmt w:val="bullet"/>
      <w:lvlText w:val=""/>
      <w:lvlJc w:val="left"/>
      <w:pPr>
        <w:ind w:left="4680" w:firstLine="0"/>
      </w:pPr>
      <w:rPr>
        <w:rFonts w:ascii="Symbol" w:hAnsi="Symbol"/>
      </w:rPr>
    </w:lvl>
    <w:lvl w:ilvl="7" w:tplc="2C3C47A2">
      <w:numFmt w:val="bullet"/>
      <w:lvlText w:val="o"/>
      <w:lvlJc w:val="left"/>
      <w:pPr>
        <w:ind w:left="5400" w:firstLine="0"/>
      </w:pPr>
      <w:rPr>
        <w:rFonts w:ascii="Courier New" w:hAnsi="Courier New" w:cs="Courier New"/>
      </w:rPr>
    </w:lvl>
    <w:lvl w:ilvl="8" w:tplc="A380D392">
      <w:numFmt w:val="bullet"/>
      <w:lvlText w:val=""/>
      <w:lvlJc w:val="left"/>
      <w:pPr>
        <w:ind w:left="6120" w:firstLine="0"/>
      </w:pPr>
      <w:rPr>
        <w:rFonts w:ascii="Wingdings" w:eastAsia="Wingdings" w:hAnsi="Wingdings" w:cs="Wingdings"/>
      </w:rPr>
    </w:lvl>
  </w:abstractNum>
  <w:abstractNum w:abstractNumId="104" w15:restartNumberingAfterBreak="0">
    <w:nsid w:val="7F886BA5"/>
    <w:multiLevelType w:val="hybridMultilevel"/>
    <w:tmpl w:val="06BCCDBE"/>
    <w:name w:val="Numbered list 58"/>
    <w:lvl w:ilvl="0" w:tplc="EC480842">
      <w:start w:val="1"/>
      <w:numFmt w:val="lowerLetter"/>
      <w:lvlText w:val="%1)"/>
      <w:lvlJc w:val="left"/>
      <w:pPr>
        <w:ind w:left="644" w:firstLine="0"/>
      </w:pPr>
    </w:lvl>
    <w:lvl w:ilvl="1" w:tplc="0EFADD0A">
      <w:start w:val="1"/>
      <w:numFmt w:val="lowerLetter"/>
      <w:lvlText w:val="%2."/>
      <w:lvlJc w:val="left"/>
      <w:pPr>
        <w:ind w:left="1364" w:firstLine="0"/>
      </w:pPr>
    </w:lvl>
    <w:lvl w:ilvl="2" w:tplc="6AACBC84">
      <w:start w:val="13"/>
      <w:numFmt w:val="decimal"/>
      <w:lvlText w:val="%3."/>
      <w:lvlJc w:val="left"/>
      <w:pPr>
        <w:ind w:left="2264" w:firstLine="0"/>
      </w:pPr>
    </w:lvl>
    <w:lvl w:ilvl="3" w:tplc="C63A29EA">
      <w:start w:val="1"/>
      <w:numFmt w:val="decimal"/>
      <w:lvlText w:val="%4."/>
      <w:lvlJc w:val="left"/>
      <w:pPr>
        <w:ind w:left="2804" w:firstLine="0"/>
      </w:pPr>
    </w:lvl>
    <w:lvl w:ilvl="4" w:tplc="5B0E92C6">
      <w:start w:val="1"/>
      <w:numFmt w:val="lowerLetter"/>
      <w:lvlText w:val="%5."/>
      <w:lvlJc w:val="left"/>
      <w:pPr>
        <w:ind w:left="3524" w:firstLine="0"/>
      </w:pPr>
    </w:lvl>
    <w:lvl w:ilvl="5" w:tplc="62DC15E8">
      <w:start w:val="1"/>
      <w:numFmt w:val="lowerRoman"/>
      <w:lvlText w:val="%6."/>
      <w:lvlJc w:val="left"/>
      <w:pPr>
        <w:ind w:left="4424" w:firstLine="0"/>
      </w:pPr>
    </w:lvl>
    <w:lvl w:ilvl="6" w:tplc="DC5C47E0">
      <w:start w:val="1"/>
      <w:numFmt w:val="decimal"/>
      <w:lvlText w:val="%7."/>
      <w:lvlJc w:val="left"/>
      <w:pPr>
        <w:ind w:left="4964" w:firstLine="0"/>
      </w:pPr>
    </w:lvl>
    <w:lvl w:ilvl="7" w:tplc="BD3AD60A">
      <w:start w:val="1"/>
      <w:numFmt w:val="lowerLetter"/>
      <w:lvlText w:val="%8."/>
      <w:lvlJc w:val="left"/>
      <w:pPr>
        <w:ind w:left="5684" w:firstLine="0"/>
      </w:pPr>
    </w:lvl>
    <w:lvl w:ilvl="8" w:tplc="CB8C5E26">
      <w:start w:val="1"/>
      <w:numFmt w:val="lowerRoman"/>
      <w:lvlText w:val="%9."/>
      <w:lvlJc w:val="left"/>
      <w:pPr>
        <w:ind w:left="6584" w:firstLine="0"/>
      </w:pPr>
    </w:lvl>
  </w:abstractNum>
  <w:abstractNum w:abstractNumId="105" w15:restartNumberingAfterBreak="0">
    <w:nsid w:val="7FFC2F6C"/>
    <w:multiLevelType w:val="hybridMultilevel"/>
    <w:tmpl w:val="FB8CD34E"/>
    <w:lvl w:ilvl="0" w:tplc="0409001B">
      <w:start w:val="1"/>
      <w:numFmt w:val="lowerRoman"/>
      <w:lvlText w:val="%1."/>
      <w:lvlJc w:val="right"/>
      <w:pPr>
        <w:ind w:left="1776" w:hanging="360"/>
      </w:pPr>
      <w:rPr>
        <w:b w:val="0"/>
        <w:bCs/>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16cid:durableId="246352859">
    <w:abstractNumId w:val="80"/>
  </w:num>
  <w:num w:numId="2" w16cid:durableId="1752042614">
    <w:abstractNumId w:val="98"/>
  </w:num>
  <w:num w:numId="3" w16cid:durableId="2112580294">
    <w:abstractNumId w:val="34"/>
  </w:num>
  <w:num w:numId="4" w16cid:durableId="63721646">
    <w:abstractNumId w:val="25"/>
  </w:num>
  <w:num w:numId="5" w16cid:durableId="1784227534">
    <w:abstractNumId w:val="100"/>
  </w:num>
  <w:num w:numId="6" w16cid:durableId="1171292071">
    <w:abstractNumId w:val="94"/>
  </w:num>
  <w:num w:numId="7" w16cid:durableId="63725935">
    <w:abstractNumId w:val="84"/>
  </w:num>
  <w:num w:numId="8" w16cid:durableId="1091465398">
    <w:abstractNumId w:val="41"/>
  </w:num>
  <w:num w:numId="9" w16cid:durableId="1557080860">
    <w:abstractNumId w:val="47"/>
  </w:num>
  <w:num w:numId="10" w16cid:durableId="2043549314">
    <w:abstractNumId w:val="13"/>
  </w:num>
  <w:num w:numId="11" w16cid:durableId="565071076">
    <w:abstractNumId w:val="90"/>
  </w:num>
  <w:num w:numId="12" w16cid:durableId="927926000">
    <w:abstractNumId w:val="45"/>
  </w:num>
  <w:num w:numId="13" w16cid:durableId="391583222">
    <w:abstractNumId w:val="97"/>
  </w:num>
  <w:num w:numId="14" w16cid:durableId="1078744843">
    <w:abstractNumId w:val="50"/>
  </w:num>
  <w:num w:numId="15" w16cid:durableId="406925796">
    <w:abstractNumId w:val="105"/>
  </w:num>
  <w:num w:numId="16" w16cid:durableId="1081676366">
    <w:abstractNumId w:val="0"/>
  </w:num>
  <w:num w:numId="17" w16cid:durableId="61291110">
    <w:abstractNumId w:val="76"/>
  </w:num>
  <w:num w:numId="18" w16cid:durableId="355472702">
    <w:abstractNumId w:val="54"/>
  </w:num>
  <w:num w:numId="19" w16cid:durableId="572086968">
    <w:abstractNumId w:val="7"/>
  </w:num>
  <w:num w:numId="20" w16cid:durableId="1815371843">
    <w:abstractNumId w:val="55"/>
  </w:num>
  <w:num w:numId="21" w16cid:durableId="673260222">
    <w:abstractNumId w:val="18"/>
  </w:num>
  <w:num w:numId="22" w16cid:durableId="965887667">
    <w:abstractNumId w:val="42"/>
  </w:num>
  <w:num w:numId="23" w16cid:durableId="221909495">
    <w:abstractNumId w:val="31"/>
  </w:num>
  <w:num w:numId="24" w16cid:durableId="557130028">
    <w:abstractNumId w:val="67"/>
  </w:num>
  <w:num w:numId="25" w16cid:durableId="1407921613">
    <w:abstractNumId w:val="35"/>
  </w:num>
  <w:num w:numId="26" w16cid:durableId="1079331770">
    <w:abstractNumId w:val="44"/>
  </w:num>
  <w:num w:numId="27" w16cid:durableId="1536313830">
    <w:abstractNumId w:val="48"/>
  </w:num>
  <w:num w:numId="28" w16cid:durableId="16394907">
    <w:abstractNumId w:val="7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283"/>
  <w:drawingGridVerticalSpacing w:val="283"/>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56F"/>
    <w:rsid w:val="00001891"/>
    <w:rsid w:val="00002B10"/>
    <w:rsid w:val="00003AA8"/>
    <w:rsid w:val="00004F9D"/>
    <w:rsid w:val="00005C1B"/>
    <w:rsid w:val="0001171E"/>
    <w:rsid w:val="00016D6F"/>
    <w:rsid w:val="00020344"/>
    <w:rsid w:val="00021FA4"/>
    <w:rsid w:val="00022354"/>
    <w:rsid w:val="00024CB0"/>
    <w:rsid w:val="00024FD7"/>
    <w:rsid w:val="000306EF"/>
    <w:rsid w:val="00032E01"/>
    <w:rsid w:val="00034996"/>
    <w:rsid w:val="00034B66"/>
    <w:rsid w:val="00041325"/>
    <w:rsid w:val="00041831"/>
    <w:rsid w:val="00045257"/>
    <w:rsid w:val="00046647"/>
    <w:rsid w:val="000532EC"/>
    <w:rsid w:val="00053F7C"/>
    <w:rsid w:val="00054B9A"/>
    <w:rsid w:val="00055C50"/>
    <w:rsid w:val="00060DF2"/>
    <w:rsid w:val="00061CBA"/>
    <w:rsid w:val="00062F2E"/>
    <w:rsid w:val="00063418"/>
    <w:rsid w:val="0006385A"/>
    <w:rsid w:val="00070AC2"/>
    <w:rsid w:val="000711DB"/>
    <w:rsid w:val="000720AB"/>
    <w:rsid w:val="00081E85"/>
    <w:rsid w:val="000837A0"/>
    <w:rsid w:val="00086620"/>
    <w:rsid w:val="00086E14"/>
    <w:rsid w:val="00090D9B"/>
    <w:rsid w:val="000962F3"/>
    <w:rsid w:val="00096FE4"/>
    <w:rsid w:val="00097690"/>
    <w:rsid w:val="000A0D37"/>
    <w:rsid w:val="000A11CF"/>
    <w:rsid w:val="000A2855"/>
    <w:rsid w:val="000A68A7"/>
    <w:rsid w:val="000B0411"/>
    <w:rsid w:val="000B2874"/>
    <w:rsid w:val="000B35F7"/>
    <w:rsid w:val="000B6F0F"/>
    <w:rsid w:val="000C1A51"/>
    <w:rsid w:val="000C3929"/>
    <w:rsid w:val="000C408F"/>
    <w:rsid w:val="000C5AAA"/>
    <w:rsid w:val="000D3D34"/>
    <w:rsid w:val="000D3FC6"/>
    <w:rsid w:val="000D4915"/>
    <w:rsid w:val="000D55E5"/>
    <w:rsid w:val="000E0D41"/>
    <w:rsid w:val="000E0E43"/>
    <w:rsid w:val="000E1D83"/>
    <w:rsid w:val="000E294D"/>
    <w:rsid w:val="000E5F75"/>
    <w:rsid w:val="000E6EC3"/>
    <w:rsid w:val="000E7632"/>
    <w:rsid w:val="000F1A38"/>
    <w:rsid w:val="000F20B2"/>
    <w:rsid w:val="000F4184"/>
    <w:rsid w:val="000F438F"/>
    <w:rsid w:val="000F4E5E"/>
    <w:rsid w:val="000F55BF"/>
    <w:rsid w:val="000F5686"/>
    <w:rsid w:val="000F6146"/>
    <w:rsid w:val="000F71B7"/>
    <w:rsid w:val="000F74AE"/>
    <w:rsid w:val="0010362F"/>
    <w:rsid w:val="001050E0"/>
    <w:rsid w:val="00106D52"/>
    <w:rsid w:val="00107573"/>
    <w:rsid w:val="0010783B"/>
    <w:rsid w:val="0011082B"/>
    <w:rsid w:val="00112521"/>
    <w:rsid w:val="00114D2E"/>
    <w:rsid w:val="00115BF6"/>
    <w:rsid w:val="001166A4"/>
    <w:rsid w:val="00116862"/>
    <w:rsid w:val="0011785E"/>
    <w:rsid w:val="00117BC9"/>
    <w:rsid w:val="00117C34"/>
    <w:rsid w:val="00117DFA"/>
    <w:rsid w:val="00120B3B"/>
    <w:rsid w:val="0012169F"/>
    <w:rsid w:val="001245B7"/>
    <w:rsid w:val="00125009"/>
    <w:rsid w:val="001260CE"/>
    <w:rsid w:val="00132705"/>
    <w:rsid w:val="0013486B"/>
    <w:rsid w:val="001351E3"/>
    <w:rsid w:val="0013546A"/>
    <w:rsid w:val="00137336"/>
    <w:rsid w:val="00140EBC"/>
    <w:rsid w:val="00141A2F"/>
    <w:rsid w:val="0014212A"/>
    <w:rsid w:val="001457F4"/>
    <w:rsid w:val="00146DE6"/>
    <w:rsid w:val="00151978"/>
    <w:rsid w:val="00155C30"/>
    <w:rsid w:val="00157936"/>
    <w:rsid w:val="001600D6"/>
    <w:rsid w:val="00160512"/>
    <w:rsid w:val="0016105F"/>
    <w:rsid w:val="001624C2"/>
    <w:rsid w:val="001625EF"/>
    <w:rsid w:val="001716A7"/>
    <w:rsid w:val="00172052"/>
    <w:rsid w:val="00173027"/>
    <w:rsid w:val="00173C5E"/>
    <w:rsid w:val="00174D75"/>
    <w:rsid w:val="00175200"/>
    <w:rsid w:val="00180531"/>
    <w:rsid w:val="00180BFB"/>
    <w:rsid w:val="001828C3"/>
    <w:rsid w:val="00196801"/>
    <w:rsid w:val="00197691"/>
    <w:rsid w:val="001A0805"/>
    <w:rsid w:val="001A3536"/>
    <w:rsid w:val="001A3FEE"/>
    <w:rsid w:val="001A4592"/>
    <w:rsid w:val="001A5900"/>
    <w:rsid w:val="001A5E33"/>
    <w:rsid w:val="001B358C"/>
    <w:rsid w:val="001B618F"/>
    <w:rsid w:val="001B62DC"/>
    <w:rsid w:val="001B709E"/>
    <w:rsid w:val="001B7F6C"/>
    <w:rsid w:val="001C391B"/>
    <w:rsid w:val="001C4EBB"/>
    <w:rsid w:val="001C647C"/>
    <w:rsid w:val="001C7ED5"/>
    <w:rsid w:val="001D5B9B"/>
    <w:rsid w:val="001D7612"/>
    <w:rsid w:val="001E064A"/>
    <w:rsid w:val="001E1968"/>
    <w:rsid w:val="001E3F21"/>
    <w:rsid w:val="001E696B"/>
    <w:rsid w:val="001E7EFE"/>
    <w:rsid w:val="001F05E5"/>
    <w:rsid w:val="001F765E"/>
    <w:rsid w:val="001F7B78"/>
    <w:rsid w:val="0020025C"/>
    <w:rsid w:val="00201E5F"/>
    <w:rsid w:val="002032D6"/>
    <w:rsid w:val="00205A9F"/>
    <w:rsid w:val="002118BD"/>
    <w:rsid w:val="00212EF1"/>
    <w:rsid w:val="00213223"/>
    <w:rsid w:val="002167EF"/>
    <w:rsid w:val="0021783B"/>
    <w:rsid w:val="00220943"/>
    <w:rsid w:val="002219EC"/>
    <w:rsid w:val="0022213E"/>
    <w:rsid w:val="00224E82"/>
    <w:rsid w:val="00230079"/>
    <w:rsid w:val="002316A5"/>
    <w:rsid w:val="0023219F"/>
    <w:rsid w:val="00241680"/>
    <w:rsid w:val="00242250"/>
    <w:rsid w:val="002428B8"/>
    <w:rsid w:val="00243605"/>
    <w:rsid w:val="00243CB9"/>
    <w:rsid w:val="00244029"/>
    <w:rsid w:val="002440AC"/>
    <w:rsid w:val="002455FC"/>
    <w:rsid w:val="00250275"/>
    <w:rsid w:val="002549D7"/>
    <w:rsid w:val="00256B1F"/>
    <w:rsid w:val="002652C6"/>
    <w:rsid w:val="002657FA"/>
    <w:rsid w:val="00266717"/>
    <w:rsid w:val="00266A77"/>
    <w:rsid w:val="002709F8"/>
    <w:rsid w:val="0027535E"/>
    <w:rsid w:val="00275E95"/>
    <w:rsid w:val="00286D55"/>
    <w:rsid w:val="002875B5"/>
    <w:rsid w:val="002907A1"/>
    <w:rsid w:val="00291B77"/>
    <w:rsid w:val="0029743E"/>
    <w:rsid w:val="00297BCB"/>
    <w:rsid w:val="00297C44"/>
    <w:rsid w:val="002A0603"/>
    <w:rsid w:val="002A2F02"/>
    <w:rsid w:val="002B1F44"/>
    <w:rsid w:val="002B45BC"/>
    <w:rsid w:val="002B6350"/>
    <w:rsid w:val="002B6E15"/>
    <w:rsid w:val="002C369F"/>
    <w:rsid w:val="002C3C64"/>
    <w:rsid w:val="002C403A"/>
    <w:rsid w:val="002C42AD"/>
    <w:rsid w:val="002C566C"/>
    <w:rsid w:val="002C5F7E"/>
    <w:rsid w:val="002C7291"/>
    <w:rsid w:val="002D67B1"/>
    <w:rsid w:val="002D6E2F"/>
    <w:rsid w:val="002D7E57"/>
    <w:rsid w:val="002E0400"/>
    <w:rsid w:val="002E045B"/>
    <w:rsid w:val="002E1CC8"/>
    <w:rsid w:val="002E28EC"/>
    <w:rsid w:val="002E4020"/>
    <w:rsid w:val="002F0E09"/>
    <w:rsid w:val="002F1278"/>
    <w:rsid w:val="002F1AED"/>
    <w:rsid w:val="002F2E7C"/>
    <w:rsid w:val="002F412A"/>
    <w:rsid w:val="002F44D0"/>
    <w:rsid w:val="002F7694"/>
    <w:rsid w:val="00301BB1"/>
    <w:rsid w:val="00302475"/>
    <w:rsid w:val="003043DB"/>
    <w:rsid w:val="003104BD"/>
    <w:rsid w:val="003117A5"/>
    <w:rsid w:val="00311D41"/>
    <w:rsid w:val="00312446"/>
    <w:rsid w:val="003145BC"/>
    <w:rsid w:val="00314D4E"/>
    <w:rsid w:val="0032101C"/>
    <w:rsid w:val="00321948"/>
    <w:rsid w:val="00322C34"/>
    <w:rsid w:val="0032396B"/>
    <w:rsid w:val="003256DD"/>
    <w:rsid w:val="003265C4"/>
    <w:rsid w:val="00326D65"/>
    <w:rsid w:val="00331D00"/>
    <w:rsid w:val="0033271C"/>
    <w:rsid w:val="00332C7E"/>
    <w:rsid w:val="0033425A"/>
    <w:rsid w:val="003410CE"/>
    <w:rsid w:val="00342AE3"/>
    <w:rsid w:val="003439BC"/>
    <w:rsid w:val="00351479"/>
    <w:rsid w:val="00352C47"/>
    <w:rsid w:val="003535B6"/>
    <w:rsid w:val="00353ADC"/>
    <w:rsid w:val="003542A9"/>
    <w:rsid w:val="00357F4E"/>
    <w:rsid w:val="0036034A"/>
    <w:rsid w:val="00361E42"/>
    <w:rsid w:val="003637D1"/>
    <w:rsid w:val="00373313"/>
    <w:rsid w:val="00373F27"/>
    <w:rsid w:val="003747C4"/>
    <w:rsid w:val="00374864"/>
    <w:rsid w:val="00375E66"/>
    <w:rsid w:val="003810EA"/>
    <w:rsid w:val="003820EB"/>
    <w:rsid w:val="00382B05"/>
    <w:rsid w:val="00383C66"/>
    <w:rsid w:val="00390491"/>
    <w:rsid w:val="00391BC5"/>
    <w:rsid w:val="00392C28"/>
    <w:rsid w:val="00393262"/>
    <w:rsid w:val="00395558"/>
    <w:rsid w:val="003966C3"/>
    <w:rsid w:val="0039700F"/>
    <w:rsid w:val="003A08DA"/>
    <w:rsid w:val="003A1184"/>
    <w:rsid w:val="003A3A1C"/>
    <w:rsid w:val="003A66BE"/>
    <w:rsid w:val="003B10EE"/>
    <w:rsid w:val="003B1BCC"/>
    <w:rsid w:val="003B3185"/>
    <w:rsid w:val="003B501B"/>
    <w:rsid w:val="003B630E"/>
    <w:rsid w:val="003C0650"/>
    <w:rsid w:val="003C1142"/>
    <w:rsid w:val="003C3F59"/>
    <w:rsid w:val="003C4546"/>
    <w:rsid w:val="003D0859"/>
    <w:rsid w:val="003D1212"/>
    <w:rsid w:val="003D3205"/>
    <w:rsid w:val="003D4E96"/>
    <w:rsid w:val="003D75D0"/>
    <w:rsid w:val="003D7A2F"/>
    <w:rsid w:val="003E6066"/>
    <w:rsid w:val="003E6A37"/>
    <w:rsid w:val="003E7A6A"/>
    <w:rsid w:val="003F0F7C"/>
    <w:rsid w:val="003F23B7"/>
    <w:rsid w:val="003F2EEA"/>
    <w:rsid w:val="003F32E1"/>
    <w:rsid w:val="003F3FD6"/>
    <w:rsid w:val="003F5CFB"/>
    <w:rsid w:val="003F5FF3"/>
    <w:rsid w:val="00400BFA"/>
    <w:rsid w:val="004027E8"/>
    <w:rsid w:val="00403191"/>
    <w:rsid w:val="00407B25"/>
    <w:rsid w:val="00411791"/>
    <w:rsid w:val="00412E8D"/>
    <w:rsid w:val="004144DE"/>
    <w:rsid w:val="00414A54"/>
    <w:rsid w:val="00416552"/>
    <w:rsid w:val="004179AB"/>
    <w:rsid w:val="00420142"/>
    <w:rsid w:val="00427958"/>
    <w:rsid w:val="00430A01"/>
    <w:rsid w:val="00436A5D"/>
    <w:rsid w:val="00437CFE"/>
    <w:rsid w:val="00437D3F"/>
    <w:rsid w:val="00441946"/>
    <w:rsid w:val="00442745"/>
    <w:rsid w:val="004430B2"/>
    <w:rsid w:val="00443C73"/>
    <w:rsid w:val="00444FFF"/>
    <w:rsid w:val="0045229D"/>
    <w:rsid w:val="004528A4"/>
    <w:rsid w:val="00452FF8"/>
    <w:rsid w:val="00456D08"/>
    <w:rsid w:val="00456D14"/>
    <w:rsid w:val="00456FF4"/>
    <w:rsid w:val="00460703"/>
    <w:rsid w:val="00462787"/>
    <w:rsid w:val="00463143"/>
    <w:rsid w:val="00463585"/>
    <w:rsid w:val="0046441E"/>
    <w:rsid w:val="00464ACF"/>
    <w:rsid w:val="00470306"/>
    <w:rsid w:val="0047240F"/>
    <w:rsid w:val="004737FF"/>
    <w:rsid w:val="004744DC"/>
    <w:rsid w:val="00477331"/>
    <w:rsid w:val="00483800"/>
    <w:rsid w:val="00483F5F"/>
    <w:rsid w:val="00485048"/>
    <w:rsid w:val="00485437"/>
    <w:rsid w:val="00485D0C"/>
    <w:rsid w:val="00485D15"/>
    <w:rsid w:val="00486F0B"/>
    <w:rsid w:val="00491526"/>
    <w:rsid w:val="00492B4C"/>
    <w:rsid w:val="00493352"/>
    <w:rsid w:val="00493B0A"/>
    <w:rsid w:val="00493EFA"/>
    <w:rsid w:val="00495B30"/>
    <w:rsid w:val="0049670F"/>
    <w:rsid w:val="00497C9F"/>
    <w:rsid w:val="004A04E3"/>
    <w:rsid w:val="004A05CF"/>
    <w:rsid w:val="004A0B6E"/>
    <w:rsid w:val="004A206D"/>
    <w:rsid w:val="004A2ED4"/>
    <w:rsid w:val="004A3887"/>
    <w:rsid w:val="004A6863"/>
    <w:rsid w:val="004B049E"/>
    <w:rsid w:val="004B38AD"/>
    <w:rsid w:val="004B5A41"/>
    <w:rsid w:val="004B646C"/>
    <w:rsid w:val="004B6A7A"/>
    <w:rsid w:val="004C0552"/>
    <w:rsid w:val="004C09BA"/>
    <w:rsid w:val="004C0BAD"/>
    <w:rsid w:val="004C1AEE"/>
    <w:rsid w:val="004C4413"/>
    <w:rsid w:val="004C54AB"/>
    <w:rsid w:val="004C7BEC"/>
    <w:rsid w:val="004D01EB"/>
    <w:rsid w:val="004D25FC"/>
    <w:rsid w:val="004D5705"/>
    <w:rsid w:val="004D6D25"/>
    <w:rsid w:val="004E00FE"/>
    <w:rsid w:val="004E136A"/>
    <w:rsid w:val="004E25D9"/>
    <w:rsid w:val="004E2D8B"/>
    <w:rsid w:val="004E55C4"/>
    <w:rsid w:val="004E667A"/>
    <w:rsid w:val="004E7868"/>
    <w:rsid w:val="004E7E3B"/>
    <w:rsid w:val="004F016C"/>
    <w:rsid w:val="004F1025"/>
    <w:rsid w:val="004F1484"/>
    <w:rsid w:val="004F417E"/>
    <w:rsid w:val="004F5D03"/>
    <w:rsid w:val="0050069C"/>
    <w:rsid w:val="0050179A"/>
    <w:rsid w:val="00501C83"/>
    <w:rsid w:val="00507198"/>
    <w:rsid w:val="005134D3"/>
    <w:rsid w:val="005138F3"/>
    <w:rsid w:val="00514B9A"/>
    <w:rsid w:val="005162E8"/>
    <w:rsid w:val="00520FAA"/>
    <w:rsid w:val="00521438"/>
    <w:rsid w:val="00522277"/>
    <w:rsid w:val="0052444F"/>
    <w:rsid w:val="00531CC6"/>
    <w:rsid w:val="005347CA"/>
    <w:rsid w:val="005353D7"/>
    <w:rsid w:val="00535998"/>
    <w:rsid w:val="0053677E"/>
    <w:rsid w:val="00536E44"/>
    <w:rsid w:val="00540060"/>
    <w:rsid w:val="00550A25"/>
    <w:rsid w:val="0055496F"/>
    <w:rsid w:val="00557D82"/>
    <w:rsid w:val="00560047"/>
    <w:rsid w:val="00560712"/>
    <w:rsid w:val="00560DE4"/>
    <w:rsid w:val="00561B96"/>
    <w:rsid w:val="005626C2"/>
    <w:rsid w:val="00565549"/>
    <w:rsid w:val="00565B37"/>
    <w:rsid w:val="00567C42"/>
    <w:rsid w:val="00571E09"/>
    <w:rsid w:val="00573322"/>
    <w:rsid w:val="005747CE"/>
    <w:rsid w:val="00576409"/>
    <w:rsid w:val="005777F1"/>
    <w:rsid w:val="00580AF6"/>
    <w:rsid w:val="00581657"/>
    <w:rsid w:val="0058173D"/>
    <w:rsid w:val="00584A97"/>
    <w:rsid w:val="005862C3"/>
    <w:rsid w:val="00586B48"/>
    <w:rsid w:val="00586C81"/>
    <w:rsid w:val="00587F07"/>
    <w:rsid w:val="00591F9B"/>
    <w:rsid w:val="00593BA4"/>
    <w:rsid w:val="00593D8A"/>
    <w:rsid w:val="00594999"/>
    <w:rsid w:val="00594CC4"/>
    <w:rsid w:val="00596967"/>
    <w:rsid w:val="005A0F07"/>
    <w:rsid w:val="005A321A"/>
    <w:rsid w:val="005A4327"/>
    <w:rsid w:val="005A4B06"/>
    <w:rsid w:val="005A78B0"/>
    <w:rsid w:val="005A7D05"/>
    <w:rsid w:val="005B0745"/>
    <w:rsid w:val="005B2D15"/>
    <w:rsid w:val="005B35F9"/>
    <w:rsid w:val="005B799E"/>
    <w:rsid w:val="005C0171"/>
    <w:rsid w:val="005C1ACE"/>
    <w:rsid w:val="005C49FC"/>
    <w:rsid w:val="005C7EA0"/>
    <w:rsid w:val="005D01F8"/>
    <w:rsid w:val="005D2203"/>
    <w:rsid w:val="005D47A4"/>
    <w:rsid w:val="005D4BEB"/>
    <w:rsid w:val="005E0A4F"/>
    <w:rsid w:val="005E0B77"/>
    <w:rsid w:val="005E39A7"/>
    <w:rsid w:val="005E6ACB"/>
    <w:rsid w:val="005E7208"/>
    <w:rsid w:val="005E7348"/>
    <w:rsid w:val="005E7B3B"/>
    <w:rsid w:val="005F08E3"/>
    <w:rsid w:val="005F101D"/>
    <w:rsid w:val="005F1CEA"/>
    <w:rsid w:val="005F2BB1"/>
    <w:rsid w:val="005F662A"/>
    <w:rsid w:val="00602CF3"/>
    <w:rsid w:val="00605D92"/>
    <w:rsid w:val="00610713"/>
    <w:rsid w:val="00611A06"/>
    <w:rsid w:val="006143CE"/>
    <w:rsid w:val="0061660A"/>
    <w:rsid w:val="00616D87"/>
    <w:rsid w:val="00617FCE"/>
    <w:rsid w:val="00622669"/>
    <w:rsid w:val="00624E1B"/>
    <w:rsid w:val="00625A39"/>
    <w:rsid w:val="0063081E"/>
    <w:rsid w:val="00631463"/>
    <w:rsid w:val="00631B73"/>
    <w:rsid w:val="006321AB"/>
    <w:rsid w:val="00632397"/>
    <w:rsid w:val="00634951"/>
    <w:rsid w:val="00641DED"/>
    <w:rsid w:val="006422A7"/>
    <w:rsid w:val="006424C3"/>
    <w:rsid w:val="00642732"/>
    <w:rsid w:val="006436CC"/>
    <w:rsid w:val="0064406C"/>
    <w:rsid w:val="00647650"/>
    <w:rsid w:val="0065007D"/>
    <w:rsid w:val="00652494"/>
    <w:rsid w:val="00653001"/>
    <w:rsid w:val="006533E2"/>
    <w:rsid w:val="0065341E"/>
    <w:rsid w:val="00653559"/>
    <w:rsid w:val="00660E42"/>
    <w:rsid w:val="00660FB3"/>
    <w:rsid w:val="006625DF"/>
    <w:rsid w:val="0066373C"/>
    <w:rsid w:val="006645BC"/>
    <w:rsid w:val="00670AB2"/>
    <w:rsid w:val="0067113D"/>
    <w:rsid w:val="00671D5C"/>
    <w:rsid w:val="00674116"/>
    <w:rsid w:val="006759C6"/>
    <w:rsid w:val="006762B8"/>
    <w:rsid w:val="00676E26"/>
    <w:rsid w:val="00677D81"/>
    <w:rsid w:val="006823A1"/>
    <w:rsid w:val="006828C4"/>
    <w:rsid w:val="00684CBA"/>
    <w:rsid w:val="00685248"/>
    <w:rsid w:val="006868AE"/>
    <w:rsid w:val="00695890"/>
    <w:rsid w:val="00697FD9"/>
    <w:rsid w:val="006A0680"/>
    <w:rsid w:val="006A2640"/>
    <w:rsid w:val="006A37E4"/>
    <w:rsid w:val="006A3904"/>
    <w:rsid w:val="006A4107"/>
    <w:rsid w:val="006A7021"/>
    <w:rsid w:val="006B2424"/>
    <w:rsid w:val="006B29EF"/>
    <w:rsid w:val="006B31DF"/>
    <w:rsid w:val="006B5674"/>
    <w:rsid w:val="006B79FB"/>
    <w:rsid w:val="006B7DD7"/>
    <w:rsid w:val="006C0DE2"/>
    <w:rsid w:val="006C1339"/>
    <w:rsid w:val="006C1C71"/>
    <w:rsid w:val="006C41DA"/>
    <w:rsid w:val="006C63D4"/>
    <w:rsid w:val="006D1727"/>
    <w:rsid w:val="006D3224"/>
    <w:rsid w:val="006D5B6C"/>
    <w:rsid w:val="006D5F16"/>
    <w:rsid w:val="006D7714"/>
    <w:rsid w:val="006E2782"/>
    <w:rsid w:val="006E3D9B"/>
    <w:rsid w:val="006E7640"/>
    <w:rsid w:val="006F1526"/>
    <w:rsid w:val="006F2128"/>
    <w:rsid w:val="006F22B1"/>
    <w:rsid w:val="006F3D25"/>
    <w:rsid w:val="00703473"/>
    <w:rsid w:val="007050DC"/>
    <w:rsid w:val="0070546B"/>
    <w:rsid w:val="00706147"/>
    <w:rsid w:val="00707728"/>
    <w:rsid w:val="00707BA5"/>
    <w:rsid w:val="0071055E"/>
    <w:rsid w:val="00712F09"/>
    <w:rsid w:val="00715021"/>
    <w:rsid w:val="007155CF"/>
    <w:rsid w:val="00717325"/>
    <w:rsid w:val="00721394"/>
    <w:rsid w:val="00721AAA"/>
    <w:rsid w:val="00724A0F"/>
    <w:rsid w:val="00725B67"/>
    <w:rsid w:val="0072737E"/>
    <w:rsid w:val="00730A79"/>
    <w:rsid w:val="00730D56"/>
    <w:rsid w:val="0073425D"/>
    <w:rsid w:val="007365E5"/>
    <w:rsid w:val="00740BF2"/>
    <w:rsid w:val="007421ED"/>
    <w:rsid w:val="00742658"/>
    <w:rsid w:val="00745670"/>
    <w:rsid w:val="00746F7D"/>
    <w:rsid w:val="0074794E"/>
    <w:rsid w:val="007517E5"/>
    <w:rsid w:val="007527B6"/>
    <w:rsid w:val="007634C5"/>
    <w:rsid w:val="00765B10"/>
    <w:rsid w:val="007673C9"/>
    <w:rsid w:val="00767DDA"/>
    <w:rsid w:val="007721DD"/>
    <w:rsid w:val="00774383"/>
    <w:rsid w:val="007801D9"/>
    <w:rsid w:val="00780E05"/>
    <w:rsid w:val="00783E0F"/>
    <w:rsid w:val="0078494E"/>
    <w:rsid w:val="00790E43"/>
    <w:rsid w:val="00791D35"/>
    <w:rsid w:val="00792ABB"/>
    <w:rsid w:val="007944D1"/>
    <w:rsid w:val="007945A9"/>
    <w:rsid w:val="00794F29"/>
    <w:rsid w:val="0079621B"/>
    <w:rsid w:val="00797382"/>
    <w:rsid w:val="007A4DEB"/>
    <w:rsid w:val="007A4EA8"/>
    <w:rsid w:val="007A5D94"/>
    <w:rsid w:val="007A7F6F"/>
    <w:rsid w:val="007B00B5"/>
    <w:rsid w:val="007B00DB"/>
    <w:rsid w:val="007B0771"/>
    <w:rsid w:val="007B0DED"/>
    <w:rsid w:val="007B2210"/>
    <w:rsid w:val="007C0725"/>
    <w:rsid w:val="007C16D3"/>
    <w:rsid w:val="007C5327"/>
    <w:rsid w:val="007C5C72"/>
    <w:rsid w:val="007C6ECF"/>
    <w:rsid w:val="007C7AE9"/>
    <w:rsid w:val="007C7CD5"/>
    <w:rsid w:val="007D05AB"/>
    <w:rsid w:val="007D17A4"/>
    <w:rsid w:val="007D1A81"/>
    <w:rsid w:val="007D3364"/>
    <w:rsid w:val="007D3ABB"/>
    <w:rsid w:val="007D48F2"/>
    <w:rsid w:val="007D552D"/>
    <w:rsid w:val="007D5F15"/>
    <w:rsid w:val="007D6354"/>
    <w:rsid w:val="007D643C"/>
    <w:rsid w:val="007D6576"/>
    <w:rsid w:val="007D7E48"/>
    <w:rsid w:val="007E5DFE"/>
    <w:rsid w:val="007E7D91"/>
    <w:rsid w:val="007F04C1"/>
    <w:rsid w:val="007F0822"/>
    <w:rsid w:val="007F3902"/>
    <w:rsid w:val="007F3914"/>
    <w:rsid w:val="007F565B"/>
    <w:rsid w:val="007F58C8"/>
    <w:rsid w:val="007F5CB5"/>
    <w:rsid w:val="00800940"/>
    <w:rsid w:val="00801E6F"/>
    <w:rsid w:val="008041FE"/>
    <w:rsid w:val="00804996"/>
    <w:rsid w:val="00807A46"/>
    <w:rsid w:val="0081011E"/>
    <w:rsid w:val="00810FA9"/>
    <w:rsid w:val="0081288F"/>
    <w:rsid w:val="0081307E"/>
    <w:rsid w:val="00814023"/>
    <w:rsid w:val="00816B3A"/>
    <w:rsid w:val="00817322"/>
    <w:rsid w:val="00826FD2"/>
    <w:rsid w:val="00830567"/>
    <w:rsid w:val="00834A90"/>
    <w:rsid w:val="00835BCE"/>
    <w:rsid w:val="008412F5"/>
    <w:rsid w:val="0084345E"/>
    <w:rsid w:val="00847FE5"/>
    <w:rsid w:val="00853AC7"/>
    <w:rsid w:val="00855E11"/>
    <w:rsid w:val="008564CA"/>
    <w:rsid w:val="0085709B"/>
    <w:rsid w:val="008573DD"/>
    <w:rsid w:val="0086042B"/>
    <w:rsid w:val="008612A1"/>
    <w:rsid w:val="0086381B"/>
    <w:rsid w:val="00864107"/>
    <w:rsid w:val="008646F9"/>
    <w:rsid w:val="008768A7"/>
    <w:rsid w:val="008774D2"/>
    <w:rsid w:val="00880E86"/>
    <w:rsid w:val="00881499"/>
    <w:rsid w:val="00881AFF"/>
    <w:rsid w:val="0088383A"/>
    <w:rsid w:val="0088632F"/>
    <w:rsid w:val="008866C2"/>
    <w:rsid w:val="00891B2C"/>
    <w:rsid w:val="00892847"/>
    <w:rsid w:val="0089514B"/>
    <w:rsid w:val="00895DCF"/>
    <w:rsid w:val="00896208"/>
    <w:rsid w:val="0089747D"/>
    <w:rsid w:val="008A0001"/>
    <w:rsid w:val="008A03B6"/>
    <w:rsid w:val="008A1394"/>
    <w:rsid w:val="008A4359"/>
    <w:rsid w:val="008A5100"/>
    <w:rsid w:val="008A566E"/>
    <w:rsid w:val="008B27EB"/>
    <w:rsid w:val="008B49A3"/>
    <w:rsid w:val="008B5648"/>
    <w:rsid w:val="008B5683"/>
    <w:rsid w:val="008B5C8B"/>
    <w:rsid w:val="008B76B0"/>
    <w:rsid w:val="008C26E8"/>
    <w:rsid w:val="008C271C"/>
    <w:rsid w:val="008C27BC"/>
    <w:rsid w:val="008C2B59"/>
    <w:rsid w:val="008D195F"/>
    <w:rsid w:val="008D1DDB"/>
    <w:rsid w:val="008D2B04"/>
    <w:rsid w:val="008D38CC"/>
    <w:rsid w:val="008D5DBA"/>
    <w:rsid w:val="008D7DE2"/>
    <w:rsid w:val="008E0C98"/>
    <w:rsid w:val="008E35E2"/>
    <w:rsid w:val="008E36B4"/>
    <w:rsid w:val="008E62AD"/>
    <w:rsid w:val="008E7CAF"/>
    <w:rsid w:val="008F04F9"/>
    <w:rsid w:val="008F0AA7"/>
    <w:rsid w:val="008F554A"/>
    <w:rsid w:val="00902622"/>
    <w:rsid w:val="00902775"/>
    <w:rsid w:val="00902C24"/>
    <w:rsid w:val="00902E36"/>
    <w:rsid w:val="00903F77"/>
    <w:rsid w:val="00904123"/>
    <w:rsid w:val="00906882"/>
    <w:rsid w:val="0090697F"/>
    <w:rsid w:val="009109D9"/>
    <w:rsid w:val="009119CE"/>
    <w:rsid w:val="00911BA2"/>
    <w:rsid w:val="00911CC1"/>
    <w:rsid w:val="00915494"/>
    <w:rsid w:val="0091693E"/>
    <w:rsid w:val="00925578"/>
    <w:rsid w:val="00926C75"/>
    <w:rsid w:val="009301E4"/>
    <w:rsid w:val="00931B45"/>
    <w:rsid w:val="00937501"/>
    <w:rsid w:val="009409B1"/>
    <w:rsid w:val="00941E5F"/>
    <w:rsid w:val="00942399"/>
    <w:rsid w:val="00942C46"/>
    <w:rsid w:val="009434EA"/>
    <w:rsid w:val="009449F8"/>
    <w:rsid w:val="009459F8"/>
    <w:rsid w:val="00951162"/>
    <w:rsid w:val="00951919"/>
    <w:rsid w:val="00953B74"/>
    <w:rsid w:val="009556FF"/>
    <w:rsid w:val="00960999"/>
    <w:rsid w:val="00962AB3"/>
    <w:rsid w:val="0096375E"/>
    <w:rsid w:val="009638AC"/>
    <w:rsid w:val="00963D70"/>
    <w:rsid w:val="00964B95"/>
    <w:rsid w:val="00965282"/>
    <w:rsid w:val="0097033C"/>
    <w:rsid w:val="00971286"/>
    <w:rsid w:val="00972003"/>
    <w:rsid w:val="00972769"/>
    <w:rsid w:val="00973484"/>
    <w:rsid w:val="00973909"/>
    <w:rsid w:val="0097432A"/>
    <w:rsid w:val="0097571E"/>
    <w:rsid w:val="009814E6"/>
    <w:rsid w:val="0098457D"/>
    <w:rsid w:val="009851A4"/>
    <w:rsid w:val="00986F5A"/>
    <w:rsid w:val="00990511"/>
    <w:rsid w:val="00990C65"/>
    <w:rsid w:val="00991963"/>
    <w:rsid w:val="00991E26"/>
    <w:rsid w:val="009939F8"/>
    <w:rsid w:val="00994630"/>
    <w:rsid w:val="009A17DC"/>
    <w:rsid w:val="009A2F7B"/>
    <w:rsid w:val="009A3BC7"/>
    <w:rsid w:val="009A4F85"/>
    <w:rsid w:val="009A51F3"/>
    <w:rsid w:val="009A630E"/>
    <w:rsid w:val="009B0112"/>
    <w:rsid w:val="009B538A"/>
    <w:rsid w:val="009B748C"/>
    <w:rsid w:val="009B7C34"/>
    <w:rsid w:val="009B7DA6"/>
    <w:rsid w:val="009C0D9E"/>
    <w:rsid w:val="009C0FFB"/>
    <w:rsid w:val="009C491F"/>
    <w:rsid w:val="009C527F"/>
    <w:rsid w:val="009C5928"/>
    <w:rsid w:val="009C77DC"/>
    <w:rsid w:val="009C792C"/>
    <w:rsid w:val="009D11FC"/>
    <w:rsid w:val="009D1636"/>
    <w:rsid w:val="009D4FD9"/>
    <w:rsid w:val="009D5280"/>
    <w:rsid w:val="009D772B"/>
    <w:rsid w:val="009E1CDB"/>
    <w:rsid w:val="009E4F8C"/>
    <w:rsid w:val="009E6315"/>
    <w:rsid w:val="009E71EE"/>
    <w:rsid w:val="009F3022"/>
    <w:rsid w:val="009F76AC"/>
    <w:rsid w:val="00A01662"/>
    <w:rsid w:val="00A01826"/>
    <w:rsid w:val="00A01B4C"/>
    <w:rsid w:val="00A021DE"/>
    <w:rsid w:val="00A04924"/>
    <w:rsid w:val="00A06F7E"/>
    <w:rsid w:val="00A163BA"/>
    <w:rsid w:val="00A1701B"/>
    <w:rsid w:val="00A17BAA"/>
    <w:rsid w:val="00A20143"/>
    <w:rsid w:val="00A217A5"/>
    <w:rsid w:val="00A23A6F"/>
    <w:rsid w:val="00A24474"/>
    <w:rsid w:val="00A3188B"/>
    <w:rsid w:val="00A33254"/>
    <w:rsid w:val="00A33F4D"/>
    <w:rsid w:val="00A35EE8"/>
    <w:rsid w:val="00A36128"/>
    <w:rsid w:val="00A4073C"/>
    <w:rsid w:val="00A44964"/>
    <w:rsid w:val="00A458E1"/>
    <w:rsid w:val="00A458F8"/>
    <w:rsid w:val="00A51A34"/>
    <w:rsid w:val="00A52215"/>
    <w:rsid w:val="00A558DD"/>
    <w:rsid w:val="00A562F1"/>
    <w:rsid w:val="00A60790"/>
    <w:rsid w:val="00A63136"/>
    <w:rsid w:val="00A65F42"/>
    <w:rsid w:val="00A679AC"/>
    <w:rsid w:val="00A7182A"/>
    <w:rsid w:val="00A71DA7"/>
    <w:rsid w:val="00A71DB9"/>
    <w:rsid w:val="00A72F1C"/>
    <w:rsid w:val="00A74B8C"/>
    <w:rsid w:val="00A779E8"/>
    <w:rsid w:val="00A804D8"/>
    <w:rsid w:val="00A81E5D"/>
    <w:rsid w:val="00A826D7"/>
    <w:rsid w:val="00A83D32"/>
    <w:rsid w:val="00A84747"/>
    <w:rsid w:val="00A85F15"/>
    <w:rsid w:val="00A87154"/>
    <w:rsid w:val="00A9025A"/>
    <w:rsid w:val="00A9313C"/>
    <w:rsid w:val="00A932B2"/>
    <w:rsid w:val="00A93AD1"/>
    <w:rsid w:val="00A9590B"/>
    <w:rsid w:val="00AA1C56"/>
    <w:rsid w:val="00AA23F0"/>
    <w:rsid w:val="00AA27F6"/>
    <w:rsid w:val="00AA4A53"/>
    <w:rsid w:val="00AA6613"/>
    <w:rsid w:val="00AA7356"/>
    <w:rsid w:val="00AB01D7"/>
    <w:rsid w:val="00AB163B"/>
    <w:rsid w:val="00AB413D"/>
    <w:rsid w:val="00AB46DD"/>
    <w:rsid w:val="00AB5194"/>
    <w:rsid w:val="00AB53DE"/>
    <w:rsid w:val="00AB6457"/>
    <w:rsid w:val="00AB7866"/>
    <w:rsid w:val="00AC2610"/>
    <w:rsid w:val="00AC278C"/>
    <w:rsid w:val="00AC40AF"/>
    <w:rsid w:val="00AC5139"/>
    <w:rsid w:val="00AD0A67"/>
    <w:rsid w:val="00AD2DE1"/>
    <w:rsid w:val="00AD53ED"/>
    <w:rsid w:val="00AD67D5"/>
    <w:rsid w:val="00AD6DD0"/>
    <w:rsid w:val="00AD7146"/>
    <w:rsid w:val="00AE6741"/>
    <w:rsid w:val="00AF2AF0"/>
    <w:rsid w:val="00AF605F"/>
    <w:rsid w:val="00AF7AE2"/>
    <w:rsid w:val="00B00EBA"/>
    <w:rsid w:val="00B02A89"/>
    <w:rsid w:val="00B0304D"/>
    <w:rsid w:val="00B03A6D"/>
    <w:rsid w:val="00B06C2A"/>
    <w:rsid w:val="00B125EB"/>
    <w:rsid w:val="00B139BE"/>
    <w:rsid w:val="00B15415"/>
    <w:rsid w:val="00B1695F"/>
    <w:rsid w:val="00B17468"/>
    <w:rsid w:val="00B17B7D"/>
    <w:rsid w:val="00B22A50"/>
    <w:rsid w:val="00B2359A"/>
    <w:rsid w:val="00B27D01"/>
    <w:rsid w:val="00B300C2"/>
    <w:rsid w:val="00B30C89"/>
    <w:rsid w:val="00B364D5"/>
    <w:rsid w:val="00B37B63"/>
    <w:rsid w:val="00B4012A"/>
    <w:rsid w:val="00B401F3"/>
    <w:rsid w:val="00B40873"/>
    <w:rsid w:val="00B434D9"/>
    <w:rsid w:val="00B463C9"/>
    <w:rsid w:val="00B50026"/>
    <w:rsid w:val="00B52975"/>
    <w:rsid w:val="00B5382D"/>
    <w:rsid w:val="00B62326"/>
    <w:rsid w:val="00B62EEA"/>
    <w:rsid w:val="00B63399"/>
    <w:rsid w:val="00B63B69"/>
    <w:rsid w:val="00B645C4"/>
    <w:rsid w:val="00B70529"/>
    <w:rsid w:val="00B706FD"/>
    <w:rsid w:val="00B70861"/>
    <w:rsid w:val="00B73885"/>
    <w:rsid w:val="00B745EB"/>
    <w:rsid w:val="00B77B4A"/>
    <w:rsid w:val="00B827BA"/>
    <w:rsid w:val="00B82AC0"/>
    <w:rsid w:val="00B82D57"/>
    <w:rsid w:val="00B82DCB"/>
    <w:rsid w:val="00B86E4A"/>
    <w:rsid w:val="00B86F3C"/>
    <w:rsid w:val="00BA114C"/>
    <w:rsid w:val="00BA11CA"/>
    <w:rsid w:val="00BA156E"/>
    <w:rsid w:val="00BA203B"/>
    <w:rsid w:val="00BA30EE"/>
    <w:rsid w:val="00BA6E8E"/>
    <w:rsid w:val="00BA76FA"/>
    <w:rsid w:val="00BA7F6A"/>
    <w:rsid w:val="00BB1D86"/>
    <w:rsid w:val="00BB52B7"/>
    <w:rsid w:val="00BC05FD"/>
    <w:rsid w:val="00BC0C64"/>
    <w:rsid w:val="00BC26E9"/>
    <w:rsid w:val="00BC356E"/>
    <w:rsid w:val="00BC48D4"/>
    <w:rsid w:val="00BC662F"/>
    <w:rsid w:val="00BD092A"/>
    <w:rsid w:val="00BD11FB"/>
    <w:rsid w:val="00BD32E0"/>
    <w:rsid w:val="00BD436B"/>
    <w:rsid w:val="00BD67A1"/>
    <w:rsid w:val="00BD7332"/>
    <w:rsid w:val="00BD774A"/>
    <w:rsid w:val="00BE1F78"/>
    <w:rsid w:val="00BE4F6E"/>
    <w:rsid w:val="00BE4FB7"/>
    <w:rsid w:val="00BE5663"/>
    <w:rsid w:val="00BE59D2"/>
    <w:rsid w:val="00BE6858"/>
    <w:rsid w:val="00BE7D16"/>
    <w:rsid w:val="00BE7E1E"/>
    <w:rsid w:val="00BF0C38"/>
    <w:rsid w:val="00BF177E"/>
    <w:rsid w:val="00BF194B"/>
    <w:rsid w:val="00BF4F47"/>
    <w:rsid w:val="00BF678A"/>
    <w:rsid w:val="00BF6CB2"/>
    <w:rsid w:val="00BF7545"/>
    <w:rsid w:val="00C014BA"/>
    <w:rsid w:val="00C029C9"/>
    <w:rsid w:val="00C0549C"/>
    <w:rsid w:val="00C05E94"/>
    <w:rsid w:val="00C07711"/>
    <w:rsid w:val="00C102F9"/>
    <w:rsid w:val="00C11A93"/>
    <w:rsid w:val="00C11EE0"/>
    <w:rsid w:val="00C11F56"/>
    <w:rsid w:val="00C14945"/>
    <w:rsid w:val="00C16A53"/>
    <w:rsid w:val="00C21554"/>
    <w:rsid w:val="00C2171D"/>
    <w:rsid w:val="00C227DE"/>
    <w:rsid w:val="00C23126"/>
    <w:rsid w:val="00C23892"/>
    <w:rsid w:val="00C2468F"/>
    <w:rsid w:val="00C25B54"/>
    <w:rsid w:val="00C2636B"/>
    <w:rsid w:val="00C27128"/>
    <w:rsid w:val="00C35982"/>
    <w:rsid w:val="00C3665F"/>
    <w:rsid w:val="00C37D2B"/>
    <w:rsid w:val="00C42D05"/>
    <w:rsid w:val="00C45DCB"/>
    <w:rsid w:val="00C46865"/>
    <w:rsid w:val="00C472AA"/>
    <w:rsid w:val="00C54735"/>
    <w:rsid w:val="00C5503E"/>
    <w:rsid w:val="00C57972"/>
    <w:rsid w:val="00C61A8D"/>
    <w:rsid w:val="00C62141"/>
    <w:rsid w:val="00C6360C"/>
    <w:rsid w:val="00C65E82"/>
    <w:rsid w:val="00C6787B"/>
    <w:rsid w:val="00C72F19"/>
    <w:rsid w:val="00C73AAA"/>
    <w:rsid w:val="00C769B7"/>
    <w:rsid w:val="00C82848"/>
    <w:rsid w:val="00C83205"/>
    <w:rsid w:val="00C853A1"/>
    <w:rsid w:val="00C86642"/>
    <w:rsid w:val="00C874DD"/>
    <w:rsid w:val="00C87FA6"/>
    <w:rsid w:val="00C9571B"/>
    <w:rsid w:val="00C95C45"/>
    <w:rsid w:val="00CA093A"/>
    <w:rsid w:val="00CA3672"/>
    <w:rsid w:val="00CA48D3"/>
    <w:rsid w:val="00CB0C31"/>
    <w:rsid w:val="00CB3D79"/>
    <w:rsid w:val="00CC1AFE"/>
    <w:rsid w:val="00CC1C86"/>
    <w:rsid w:val="00CC2404"/>
    <w:rsid w:val="00CC251F"/>
    <w:rsid w:val="00CC380A"/>
    <w:rsid w:val="00CC4626"/>
    <w:rsid w:val="00CC48B9"/>
    <w:rsid w:val="00CD0126"/>
    <w:rsid w:val="00CD07C9"/>
    <w:rsid w:val="00CD241D"/>
    <w:rsid w:val="00CD312F"/>
    <w:rsid w:val="00CD5FD1"/>
    <w:rsid w:val="00CE1B4B"/>
    <w:rsid w:val="00CE5DBB"/>
    <w:rsid w:val="00CE6F93"/>
    <w:rsid w:val="00CE7833"/>
    <w:rsid w:val="00CF0BC5"/>
    <w:rsid w:val="00CF2837"/>
    <w:rsid w:val="00CF2A26"/>
    <w:rsid w:val="00CF35EB"/>
    <w:rsid w:val="00CF3F4D"/>
    <w:rsid w:val="00D0015B"/>
    <w:rsid w:val="00D04384"/>
    <w:rsid w:val="00D06072"/>
    <w:rsid w:val="00D10725"/>
    <w:rsid w:val="00D111FF"/>
    <w:rsid w:val="00D1183B"/>
    <w:rsid w:val="00D13E3C"/>
    <w:rsid w:val="00D148A8"/>
    <w:rsid w:val="00D1587E"/>
    <w:rsid w:val="00D16460"/>
    <w:rsid w:val="00D16B83"/>
    <w:rsid w:val="00D1787B"/>
    <w:rsid w:val="00D20815"/>
    <w:rsid w:val="00D22D40"/>
    <w:rsid w:val="00D269D1"/>
    <w:rsid w:val="00D303A4"/>
    <w:rsid w:val="00D311DC"/>
    <w:rsid w:val="00D31E68"/>
    <w:rsid w:val="00D33086"/>
    <w:rsid w:val="00D337D3"/>
    <w:rsid w:val="00D3380E"/>
    <w:rsid w:val="00D37EEF"/>
    <w:rsid w:val="00D42722"/>
    <w:rsid w:val="00D42E8F"/>
    <w:rsid w:val="00D5010D"/>
    <w:rsid w:val="00D505E8"/>
    <w:rsid w:val="00D50B26"/>
    <w:rsid w:val="00D54BEE"/>
    <w:rsid w:val="00D55A00"/>
    <w:rsid w:val="00D6117A"/>
    <w:rsid w:val="00D62B3D"/>
    <w:rsid w:val="00D640B1"/>
    <w:rsid w:val="00D64D8E"/>
    <w:rsid w:val="00D655CB"/>
    <w:rsid w:val="00D72E6E"/>
    <w:rsid w:val="00D73529"/>
    <w:rsid w:val="00D75DCB"/>
    <w:rsid w:val="00D7766E"/>
    <w:rsid w:val="00D777FB"/>
    <w:rsid w:val="00D8121D"/>
    <w:rsid w:val="00D823D8"/>
    <w:rsid w:val="00D827D2"/>
    <w:rsid w:val="00D8551C"/>
    <w:rsid w:val="00D8595A"/>
    <w:rsid w:val="00D8708C"/>
    <w:rsid w:val="00D91525"/>
    <w:rsid w:val="00D92C35"/>
    <w:rsid w:val="00D92CA8"/>
    <w:rsid w:val="00D93511"/>
    <w:rsid w:val="00D93E84"/>
    <w:rsid w:val="00D952A3"/>
    <w:rsid w:val="00D9743F"/>
    <w:rsid w:val="00DA0734"/>
    <w:rsid w:val="00DA1170"/>
    <w:rsid w:val="00DA418A"/>
    <w:rsid w:val="00DA52A3"/>
    <w:rsid w:val="00DB12CC"/>
    <w:rsid w:val="00DB2076"/>
    <w:rsid w:val="00DB234C"/>
    <w:rsid w:val="00DB3AB2"/>
    <w:rsid w:val="00DB6BB5"/>
    <w:rsid w:val="00DC432E"/>
    <w:rsid w:val="00DC5EC9"/>
    <w:rsid w:val="00DC7AAF"/>
    <w:rsid w:val="00DD5CDD"/>
    <w:rsid w:val="00DD6102"/>
    <w:rsid w:val="00DD6711"/>
    <w:rsid w:val="00DD794D"/>
    <w:rsid w:val="00DE0609"/>
    <w:rsid w:val="00DE2C5E"/>
    <w:rsid w:val="00DE2DC9"/>
    <w:rsid w:val="00DE6DEE"/>
    <w:rsid w:val="00DE7210"/>
    <w:rsid w:val="00DE7582"/>
    <w:rsid w:val="00DF201B"/>
    <w:rsid w:val="00DF2194"/>
    <w:rsid w:val="00DF22AE"/>
    <w:rsid w:val="00DF5397"/>
    <w:rsid w:val="00DF7B83"/>
    <w:rsid w:val="00E00709"/>
    <w:rsid w:val="00E02FCF"/>
    <w:rsid w:val="00E03456"/>
    <w:rsid w:val="00E035A4"/>
    <w:rsid w:val="00E04DAF"/>
    <w:rsid w:val="00E0590C"/>
    <w:rsid w:val="00E06283"/>
    <w:rsid w:val="00E06453"/>
    <w:rsid w:val="00E0662A"/>
    <w:rsid w:val="00E06B22"/>
    <w:rsid w:val="00E14B54"/>
    <w:rsid w:val="00E16CFE"/>
    <w:rsid w:val="00E21AB6"/>
    <w:rsid w:val="00E22043"/>
    <w:rsid w:val="00E249BB"/>
    <w:rsid w:val="00E26BD5"/>
    <w:rsid w:val="00E3392F"/>
    <w:rsid w:val="00E34ED7"/>
    <w:rsid w:val="00E35662"/>
    <w:rsid w:val="00E359DB"/>
    <w:rsid w:val="00E35AAA"/>
    <w:rsid w:val="00E36424"/>
    <w:rsid w:val="00E374A1"/>
    <w:rsid w:val="00E42FB2"/>
    <w:rsid w:val="00E44A2A"/>
    <w:rsid w:val="00E44D1B"/>
    <w:rsid w:val="00E50992"/>
    <w:rsid w:val="00E50CEA"/>
    <w:rsid w:val="00E50F8F"/>
    <w:rsid w:val="00E54A8A"/>
    <w:rsid w:val="00E555C7"/>
    <w:rsid w:val="00E55CBE"/>
    <w:rsid w:val="00E56E5E"/>
    <w:rsid w:val="00E57FC5"/>
    <w:rsid w:val="00E60996"/>
    <w:rsid w:val="00E62945"/>
    <w:rsid w:val="00E675B9"/>
    <w:rsid w:val="00E676AE"/>
    <w:rsid w:val="00E71AD6"/>
    <w:rsid w:val="00E71D63"/>
    <w:rsid w:val="00E732B8"/>
    <w:rsid w:val="00E73FE0"/>
    <w:rsid w:val="00E76B76"/>
    <w:rsid w:val="00E77871"/>
    <w:rsid w:val="00E819ED"/>
    <w:rsid w:val="00E825AD"/>
    <w:rsid w:val="00E82C5E"/>
    <w:rsid w:val="00E847B8"/>
    <w:rsid w:val="00E90BA1"/>
    <w:rsid w:val="00E935E8"/>
    <w:rsid w:val="00E95F4D"/>
    <w:rsid w:val="00E97272"/>
    <w:rsid w:val="00E97CC1"/>
    <w:rsid w:val="00EA11E7"/>
    <w:rsid w:val="00EA242B"/>
    <w:rsid w:val="00EA7D8C"/>
    <w:rsid w:val="00EB2112"/>
    <w:rsid w:val="00EB2520"/>
    <w:rsid w:val="00EB261B"/>
    <w:rsid w:val="00EB33C9"/>
    <w:rsid w:val="00EB4C63"/>
    <w:rsid w:val="00EB71FD"/>
    <w:rsid w:val="00EB7BD3"/>
    <w:rsid w:val="00EC4E77"/>
    <w:rsid w:val="00EC7553"/>
    <w:rsid w:val="00ED154F"/>
    <w:rsid w:val="00ED15F5"/>
    <w:rsid w:val="00ED16DB"/>
    <w:rsid w:val="00ED256F"/>
    <w:rsid w:val="00ED2750"/>
    <w:rsid w:val="00ED481E"/>
    <w:rsid w:val="00ED5263"/>
    <w:rsid w:val="00ED546A"/>
    <w:rsid w:val="00EE1BF8"/>
    <w:rsid w:val="00EE2D27"/>
    <w:rsid w:val="00EE369F"/>
    <w:rsid w:val="00EE3C71"/>
    <w:rsid w:val="00EF0604"/>
    <w:rsid w:val="00EF3F11"/>
    <w:rsid w:val="00EF4408"/>
    <w:rsid w:val="00EF7FBE"/>
    <w:rsid w:val="00F02541"/>
    <w:rsid w:val="00F03355"/>
    <w:rsid w:val="00F04437"/>
    <w:rsid w:val="00F044A5"/>
    <w:rsid w:val="00F0466B"/>
    <w:rsid w:val="00F068E5"/>
    <w:rsid w:val="00F10363"/>
    <w:rsid w:val="00F11601"/>
    <w:rsid w:val="00F11AD6"/>
    <w:rsid w:val="00F11CBA"/>
    <w:rsid w:val="00F12E1D"/>
    <w:rsid w:val="00F14DC1"/>
    <w:rsid w:val="00F154E9"/>
    <w:rsid w:val="00F15C0E"/>
    <w:rsid w:val="00F16A24"/>
    <w:rsid w:val="00F17E0C"/>
    <w:rsid w:val="00F21196"/>
    <w:rsid w:val="00F21321"/>
    <w:rsid w:val="00F32D02"/>
    <w:rsid w:val="00F35430"/>
    <w:rsid w:val="00F35728"/>
    <w:rsid w:val="00F36CB6"/>
    <w:rsid w:val="00F41452"/>
    <w:rsid w:val="00F4704D"/>
    <w:rsid w:val="00F47881"/>
    <w:rsid w:val="00F51132"/>
    <w:rsid w:val="00F54361"/>
    <w:rsid w:val="00F547D8"/>
    <w:rsid w:val="00F56ECE"/>
    <w:rsid w:val="00F576EA"/>
    <w:rsid w:val="00F623BF"/>
    <w:rsid w:val="00F634BB"/>
    <w:rsid w:val="00F6461A"/>
    <w:rsid w:val="00F649D9"/>
    <w:rsid w:val="00F663DB"/>
    <w:rsid w:val="00F66451"/>
    <w:rsid w:val="00F66C83"/>
    <w:rsid w:val="00F672AB"/>
    <w:rsid w:val="00F70DC2"/>
    <w:rsid w:val="00F71728"/>
    <w:rsid w:val="00F72631"/>
    <w:rsid w:val="00F72639"/>
    <w:rsid w:val="00F734A3"/>
    <w:rsid w:val="00F75BAA"/>
    <w:rsid w:val="00F75F98"/>
    <w:rsid w:val="00F775E8"/>
    <w:rsid w:val="00F77629"/>
    <w:rsid w:val="00F800D5"/>
    <w:rsid w:val="00F80C1A"/>
    <w:rsid w:val="00F80D45"/>
    <w:rsid w:val="00F80FF6"/>
    <w:rsid w:val="00F81290"/>
    <w:rsid w:val="00F82713"/>
    <w:rsid w:val="00F82A90"/>
    <w:rsid w:val="00F82BC2"/>
    <w:rsid w:val="00F8302C"/>
    <w:rsid w:val="00F84D5F"/>
    <w:rsid w:val="00F85B45"/>
    <w:rsid w:val="00F85DE7"/>
    <w:rsid w:val="00F864F6"/>
    <w:rsid w:val="00F86DF3"/>
    <w:rsid w:val="00F9254B"/>
    <w:rsid w:val="00F93225"/>
    <w:rsid w:val="00FA06E0"/>
    <w:rsid w:val="00FA1E28"/>
    <w:rsid w:val="00FA5CAD"/>
    <w:rsid w:val="00FB093C"/>
    <w:rsid w:val="00FB4CEB"/>
    <w:rsid w:val="00FB6684"/>
    <w:rsid w:val="00FC0A7D"/>
    <w:rsid w:val="00FC11DC"/>
    <w:rsid w:val="00FC3A66"/>
    <w:rsid w:val="00FC5EE3"/>
    <w:rsid w:val="00FD3ECA"/>
    <w:rsid w:val="00FD4623"/>
    <w:rsid w:val="00FD4878"/>
    <w:rsid w:val="00FD4FED"/>
    <w:rsid w:val="00FD6DAB"/>
    <w:rsid w:val="00FE2568"/>
    <w:rsid w:val="00FE3B90"/>
    <w:rsid w:val="00FE5792"/>
    <w:rsid w:val="00FE76B2"/>
    <w:rsid w:val="00FF09AC"/>
    <w:rsid w:val="00FF4ECF"/>
    <w:rsid w:val="00FF6E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53F9"/>
  <w15:docId w15:val="{0427E2E0-4A93-4856-93F3-7E18788A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szCs w:val="22"/>
        <w:lang w:val="ro-RO"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uiPriority="10" w:qFormat="1"/>
    <w:lsdException w:name="Default Paragraph Font" w:uiPriority="1"/>
    <w:lsdException w:name="Subtitle" w:uiPriority="11" w:qFormat="1"/>
    <w:lsdException w:name="Body Text 2" w:uiPriority="0"/>
    <w:lsdException w:name="Strong" w:uiPriority="22" w:qFormat="1"/>
    <w:lsdException w:name="Emphasis" w:uiPriority="20"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55"/>
  </w:style>
  <w:style w:type="paragraph" w:styleId="Heading1">
    <w:name w:val="heading 1"/>
    <w:basedOn w:val="Normal"/>
    <w:next w:val="Normal"/>
    <w:qFormat/>
    <w:pPr>
      <w:keepNext/>
      <w:keepLines/>
      <w:spacing w:before="480" w:after="0"/>
      <w:outlineLvl w:val="0"/>
    </w:pPr>
    <w:rPr>
      <w:rFonts w:ascii="Cambria" w:eastAsia="Cambria" w:hAnsi="Cambria"/>
      <w:b/>
      <w:bCs/>
      <w:color w:val="365F91"/>
      <w:sz w:val="28"/>
      <w:szCs w:val="28"/>
    </w:rPr>
  </w:style>
  <w:style w:type="paragraph" w:styleId="Heading2">
    <w:name w:val="heading 2"/>
    <w:basedOn w:val="Normal"/>
    <w:next w:val="Normal"/>
    <w:qFormat/>
    <w:pPr>
      <w:keepNext/>
      <w:keepLines/>
      <w:spacing w:before="200" w:after="0"/>
      <w:outlineLvl w:val="1"/>
    </w:pPr>
    <w:rPr>
      <w:rFonts w:ascii="Cambria" w:eastAsia="Cambria" w:hAnsi="Cambria"/>
      <w:b/>
      <w:bCs/>
      <w:color w:val="4F81BD"/>
      <w:sz w:val="26"/>
      <w:szCs w:val="26"/>
    </w:rPr>
  </w:style>
  <w:style w:type="paragraph" w:styleId="Heading3">
    <w:name w:val="heading 3"/>
    <w:basedOn w:val="Normal"/>
    <w:next w:val="Normal"/>
    <w:qFormat/>
    <w:pPr>
      <w:keepNext/>
      <w:keepLines/>
      <w:spacing w:before="200" w:after="0"/>
      <w:outlineLvl w:val="2"/>
    </w:pPr>
    <w:rPr>
      <w:rFonts w:ascii="Cambria" w:eastAsia="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1"/>
    <w:qFormat/>
    <w:pPr>
      <w:ind w:left="720"/>
      <w:contextualSpacing/>
    </w:pPr>
  </w:style>
  <w:style w:type="paragraph" w:customStyle="1" w:styleId="CommentText1">
    <w:name w:val="Comment Text1"/>
    <w:basedOn w:val="Normal"/>
    <w:qFormat/>
    <w:pPr>
      <w:spacing w:after="0" w:line="240" w:lineRule="auto"/>
    </w:pPr>
    <w:rPr>
      <w:rFonts w:ascii="Times New Roman" w:eastAsia="Times New Roman" w:hAnsi="Times New Roman"/>
      <w:sz w:val="20"/>
      <w:szCs w:val="20"/>
      <w:lang w:val="en-GB"/>
    </w:rPr>
  </w:style>
  <w:style w:type="paragraph" w:customStyle="1" w:styleId="Default">
    <w:name w:val="Default"/>
    <w:qFormat/>
    <w:pPr>
      <w:spacing w:after="0" w:line="240" w:lineRule="auto"/>
    </w:pPr>
    <w:rPr>
      <w:rFonts w:ascii="Arial" w:hAnsi="Arial" w:cs="Arial"/>
      <w:color w:val="000000"/>
      <w:sz w:val="24"/>
      <w:szCs w:val="24"/>
      <w:lang w:val="en-US"/>
    </w:rPr>
  </w:style>
  <w:style w:type="paragraph" w:styleId="BalloonText">
    <w:name w:val="Balloon Text"/>
    <w:basedOn w:val="Normal"/>
    <w:qFormat/>
    <w:pPr>
      <w:spacing w:after="0" w:line="240" w:lineRule="auto"/>
    </w:pPr>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qFormat/>
    <w:pPr>
      <w:spacing w:after="0" w:line="240" w:lineRule="auto"/>
    </w:pPr>
    <w:rPr>
      <w:rFonts w:eastAsia="Calibri"/>
      <w:sz w:val="20"/>
      <w:szCs w:val="20"/>
      <w:lang w:val="en-US"/>
    </w:rPr>
  </w:style>
  <w:style w:type="paragraph" w:customStyle="1" w:styleId="CommentSubject1">
    <w:name w:val="Comment Subject1"/>
    <w:basedOn w:val="CommentText1"/>
    <w:next w:val="CommentText1"/>
    <w:qFormat/>
    <w:pPr>
      <w:spacing w:after="200"/>
    </w:pPr>
    <w:rPr>
      <w:rFonts w:ascii="Calibri" w:eastAsia="Calibri" w:hAnsi="Calibri"/>
      <w:b/>
      <w:bCs/>
      <w:lang w:val="ro-RO"/>
    </w:rPr>
  </w:style>
  <w:style w:type="paragraph" w:styleId="NormalWeb">
    <w:name w:val="Normal (Web)"/>
    <w:basedOn w:val="Normal"/>
    <w:uiPriority w:val="99"/>
    <w:qFormat/>
    <w:pPr>
      <w:spacing w:before="100" w:beforeAutospacing="1" w:after="100" w:afterAutospacing="1" w:line="240" w:lineRule="auto"/>
    </w:pPr>
    <w:rPr>
      <w:sz w:val="24"/>
      <w:szCs w:val="24"/>
    </w:rPr>
  </w:style>
  <w:style w:type="paragraph" w:customStyle="1" w:styleId="Text1">
    <w:name w:val="Text 1"/>
    <w:basedOn w:val="Normal"/>
    <w:qFormat/>
    <w:pPr>
      <w:spacing w:before="120" w:after="120" w:line="240" w:lineRule="auto"/>
      <w:ind w:left="850"/>
      <w:jc w:val="both"/>
    </w:pPr>
    <w:rPr>
      <w:rFonts w:ascii="Times New Roman" w:eastAsia="Times New Roman" w:hAnsi="Times New Roman"/>
      <w:sz w:val="24"/>
      <w:szCs w:val="24"/>
      <w:lang w:val="en-GB"/>
    </w:rPr>
  </w:style>
  <w:style w:type="paragraph" w:styleId="Header">
    <w:name w:val="header"/>
    <w:basedOn w:val="Normal"/>
    <w:uiPriority w:val="99"/>
    <w:qFormat/>
    <w:pPr>
      <w:tabs>
        <w:tab w:val="center" w:pos="4680"/>
        <w:tab w:val="right" w:pos="9360"/>
      </w:tabs>
      <w:spacing w:after="0" w:line="240" w:lineRule="auto"/>
    </w:pPr>
  </w:style>
  <w:style w:type="paragraph" w:styleId="Footer">
    <w:name w:val="footer"/>
    <w:basedOn w:val="Normal"/>
    <w:uiPriority w:val="99"/>
    <w:qFormat/>
    <w:pPr>
      <w:tabs>
        <w:tab w:val="center" w:pos="4680"/>
        <w:tab w:val="right" w:pos="9360"/>
      </w:tabs>
      <w:spacing w:after="0" w:line="240" w:lineRule="auto"/>
    </w:pPr>
  </w:style>
  <w:style w:type="paragraph" w:styleId="TOCHeading">
    <w:name w:val="TOC Heading"/>
    <w:basedOn w:val="Heading1"/>
    <w:next w:val="Normal"/>
    <w:qFormat/>
    <w:pPr>
      <w:spacing w:before="240" w:line="259" w:lineRule="auto"/>
      <w:outlineLvl w:val="9"/>
    </w:pPr>
    <w:rPr>
      <w:b w:val="0"/>
      <w:bCs w:val="0"/>
      <w:sz w:val="32"/>
      <w:szCs w:val="32"/>
      <w:lang w:val="en-US"/>
    </w:rPr>
  </w:style>
  <w:style w:type="paragraph" w:styleId="TOC1">
    <w:name w:val="toc 1"/>
    <w:basedOn w:val="Normal"/>
    <w:next w:val="Normal"/>
    <w:uiPriority w:val="39"/>
    <w:qFormat/>
    <w:pPr>
      <w:spacing w:after="100"/>
    </w:pPr>
  </w:style>
  <w:style w:type="paragraph" w:styleId="TOC2">
    <w:name w:val="toc 2"/>
    <w:basedOn w:val="Normal"/>
    <w:next w:val="Normal"/>
    <w:uiPriority w:val="39"/>
    <w:qFormat/>
    <w:pPr>
      <w:spacing w:after="100"/>
      <w:ind w:left="220"/>
    </w:pPr>
  </w:style>
  <w:style w:type="paragraph" w:styleId="TOC3">
    <w:name w:val="toc 3"/>
    <w:basedOn w:val="Normal"/>
    <w:next w:val="Normal"/>
    <w:uiPriority w:val="39"/>
    <w:qFormat/>
    <w:pPr>
      <w:spacing w:after="100"/>
      <w:ind w:left="440"/>
    </w:pPr>
  </w:style>
  <w:style w:type="paragraph" w:styleId="NoSpacing">
    <w:name w:val="No Spacing"/>
    <w:qFormat/>
    <w:pPr>
      <w:spacing w:after="0" w:line="240" w:lineRule="auto"/>
    </w:pPr>
    <w:rPr>
      <w:rFonts w:eastAsia="Calibri"/>
      <w:lang w:val="en-US" w:eastAsia="ja-JP"/>
    </w:rPr>
  </w:style>
  <w:style w:type="paragraph" w:customStyle="1" w:styleId="Revision1">
    <w:name w:val="Revision1"/>
    <w:qFormat/>
    <w:pPr>
      <w:spacing w:after="0" w:line="240" w:lineRule="auto"/>
    </w:pPr>
  </w:style>
  <w:style w:type="paragraph" w:customStyle="1" w:styleId="CommentText2">
    <w:name w:val="Comment Text2"/>
    <w:basedOn w:val="Normal"/>
    <w:qFormat/>
    <w:pPr>
      <w:spacing w:after="0" w:line="240" w:lineRule="auto"/>
    </w:pPr>
    <w:rPr>
      <w:sz w:val="20"/>
      <w:szCs w:val="20"/>
    </w:rPr>
  </w:style>
  <w:style w:type="paragraph" w:customStyle="1" w:styleId="CommentSubject2">
    <w:name w:val="Comment Subject2"/>
    <w:basedOn w:val="CommentText2"/>
    <w:next w:val="CommentText2"/>
    <w:qFormat/>
    <w:rPr>
      <w:b/>
      <w:bCs/>
    </w:rPr>
  </w:style>
  <w:style w:type="paragraph" w:styleId="CommentText">
    <w:name w:val="annotation text"/>
    <w:basedOn w:val="Normal"/>
    <w:uiPriority w:val="99"/>
    <w:qFormat/>
    <w:pPr>
      <w:spacing w:after="0" w:line="240" w:lineRule="auto"/>
    </w:pPr>
    <w:rPr>
      <w:sz w:val="20"/>
      <w:szCs w:val="20"/>
    </w:rPr>
  </w:style>
  <w:style w:type="paragraph" w:styleId="CommentSubject">
    <w:name w:val="annotation subject"/>
    <w:basedOn w:val="CommentText"/>
    <w:next w:val="CommentText"/>
    <w:qFormat/>
    <w:rPr>
      <w:b/>
      <w:bCs/>
    </w:rPr>
  </w:style>
  <w:style w:type="character" w:customStyle="1" w:styleId="Heading1Char">
    <w:name w:val="Heading 1 Char"/>
    <w:basedOn w:val="DefaultParagraphFont"/>
    <w:rPr>
      <w:rFonts w:ascii="Cambria" w:eastAsia="Cambria" w:hAnsi="Cambria"/>
      <w:b/>
      <w:bCs/>
      <w:color w:val="365F91"/>
      <w:sz w:val="28"/>
      <w:szCs w:val="28"/>
    </w:rPr>
  </w:style>
  <w:style w:type="character" w:customStyle="1" w:styleId="Heading2Char">
    <w:name w:val="Heading 2 Char"/>
    <w:basedOn w:val="DefaultParagraphFont"/>
    <w:rPr>
      <w:rFonts w:ascii="Cambria" w:eastAsia="Cambria" w:hAnsi="Cambria"/>
      <w:b/>
      <w:bCs/>
      <w:color w:val="4F81BD"/>
      <w:sz w:val="26"/>
      <w:szCs w:val="26"/>
    </w:rPr>
  </w:style>
  <w:style w:type="character" w:customStyle="1" w:styleId="Heading3Char">
    <w:name w:val="Heading 3 Char"/>
    <w:basedOn w:val="DefaultParagraphFont"/>
    <w:rPr>
      <w:rFonts w:ascii="Cambria" w:eastAsia="Cambria" w:hAnsi="Cambria"/>
      <w:b/>
      <w:bCs/>
      <w:color w:val="4F81BD"/>
    </w:rPr>
  </w:style>
  <w:style w:type="character" w:customStyle="1" w:styleId="CommentReference1">
    <w:name w:val="Comment Reference1"/>
    <w:rPr>
      <w:sz w:val="16"/>
      <w:szCs w:val="16"/>
    </w:rPr>
  </w:style>
  <w:style w:type="character" w:customStyle="1" w:styleId="CommentTextChar">
    <w:name w:val="Comment Text Char"/>
    <w:basedOn w:val="DefaultParagraphFont"/>
    <w:uiPriority w:val="99"/>
    <w:rPr>
      <w:rFonts w:ascii="Times New Roman" w:eastAsia="Times New Roman" w:hAnsi="Times New Roman" w:cs="Times New Roman"/>
      <w:sz w:val="20"/>
      <w:szCs w:val="20"/>
      <w:lang w:val="en-GB"/>
    </w:rPr>
  </w:style>
  <w:style w:type="character" w:customStyle="1" w:styleId="BalloonTextChar">
    <w:name w:val="Balloon Text Char"/>
    <w:basedOn w:val="DefaultParagraphFont"/>
    <w:rPr>
      <w:rFonts w:ascii="Tahoma" w:hAnsi="Tahoma" w:cs="Tahoma"/>
      <w:sz w:val="16"/>
      <w:szCs w:val="16"/>
    </w:rPr>
  </w:style>
  <w:style w:type="character" w:customStyle="1" w:styleId="FootnoteTextChar">
    <w:name w:val="Footnote Text Char"/>
    <w:basedOn w:val="DefaultParagraphFont"/>
    <w:rPr>
      <w:rFonts w:eastAsia="Calibri"/>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rPr>
      <w:vertAlign w:val="superscript"/>
    </w:rPr>
  </w:style>
  <w:style w:type="character" w:customStyle="1" w:styleId="highlight">
    <w:name w:val="highlight"/>
    <w:basedOn w:val="DefaultParagraphFont"/>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customStyle="1" w:styleId="NormalWebChar">
    <w:name w:val="Normal (Web) Char"/>
    <w:rPr>
      <w:sz w:val="24"/>
      <w:szCs w:val="24"/>
    </w:rPr>
  </w:style>
  <w:style w:type="character" w:customStyle="1" w:styleId="ln2articol1">
    <w:name w:val="ln2articol1"/>
    <w:rPr>
      <w:b/>
      <w:bCs/>
      <w:color w:val="0000AF"/>
    </w:rPr>
  </w:style>
  <w:style w:type="character" w:styleId="Hyperlink">
    <w:name w:val="Hyperlink"/>
    <w:basedOn w:val="DefaultParagraphFont"/>
    <w:uiPriority w:val="99"/>
    <w:rPr>
      <w:color w:val="0000FF"/>
      <w:u w:val="single"/>
    </w:rPr>
  </w:style>
  <w:style w:type="character" w:styleId="Emphasis">
    <w:name w:val="Emphasis"/>
    <w:basedOn w:val="DefaultParagraphFont"/>
    <w:uiPriority w:val="20"/>
    <w:qFormat/>
    <w:rPr>
      <w:i/>
      <w:iCs/>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NoSpacingChar">
    <w:name w:val="No Spacing Char"/>
    <w:basedOn w:val="DefaultParagraphFont"/>
    <w:rPr>
      <w:rFonts w:eastAsia="Calibri"/>
      <w:lang w:val="en-US" w:eastAsia="ja-JP"/>
    </w:rPr>
  </w:style>
  <w:style w:type="character" w:customStyle="1" w:styleId="FootnoteTextChar1">
    <w:name w:val="Footnote Text Char1"/>
    <w:aliases w:val="Footnote Text Char Char Char,single space Char,footnote text Char,FOOTNOTES Char,Podrozdział Char1,Footnote Char,stile 1 Char,Footnote1 Char,Footnote2 Char,Footnote3 Char,Footnote4 Char,Footnote5 Char1"/>
    <w:rPr>
      <w:lang w:val="en-US" w:bidi="ar-SA"/>
    </w:rPr>
  </w:style>
  <w:style w:type="character" w:customStyle="1" w:styleId="ListParagraphChar">
    <w:name w:val="List Paragraph Char"/>
    <w:aliases w:val="Normal bullet 2 Char,numbered list Char,2 Char,OBC Bullet Char,Normal 1 Char,Task Body Char"/>
    <w:basedOn w:val="DefaultParagraphFont"/>
    <w:qFormat/>
  </w:style>
  <w:style w:type="character" w:customStyle="1" w:styleId="CommentReference2">
    <w:name w:val="Comment Reference2"/>
    <w:basedOn w:val="DefaultParagraphFont"/>
    <w:rPr>
      <w:sz w:val="16"/>
      <w:szCs w:val="16"/>
    </w:rPr>
  </w:style>
  <w:style w:type="table" w:styleId="TableGrid">
    <w:name w:val="Table Grid"/>
    <w:basedOn w:val="TableNormal"/>
    <w:uiPriority w:val="39"/>
    <w:pPr>
      <w:spacing w:after="0" w:line="240" w:lineRule="auto"/>
    </w:pPr>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ListTable3-Accent11">
    <w:name w:val="List Table 3 - Accent 11"/>
    <w:basedOn w:val="TableNormal"/>
    <w:uiPriority w:val="48"/>
    <w:pPr>
      <w:spacing w:after="0" w:line="240" w:lineRule="auto"/>
    </w:p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solid" w:color="4F81BD" w:fill="auto"/>
      </w:tcPr>
    </w:tblStylePr>
    <w:tblStylePr w:type="lastRow">
      <w:rPr>
        <w:b/>
        <w:bCs/>
      </w:rPr>
      <w:tblPr/>
      <w:tcPr>
        <w:tcBorders>
          <w:top w:val="double" w:sz="36" w:space="0" w:color="4F81BD"/>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tcBorders>
      </w:tcPr>
    </w:tblStylePr>
    <w:tblStylePr w:type="seCell">
      <w:tblPr/>
      <w:tcPr>
        <w:tcBorders>
          <w:top w:val="double" w:sz="36" w:space="0" w:color="4F81BD"/>
        </w:tcBorders>
      </w:tcPr>
    </w:tblStylePr>
    <w:tblStylePr w:type="swCell">
      <w:tblPr/>
      <w:tcPr>
        <w:tcBorders>
          <w:top w:val="double" w:sz="36" w:space="0" w:color="4F81BD"/>
        </w:tcBorders>
      </w:tcPr>
    </w:tblStylePr>
  </w:style>
  <w:style w:type="table" w:customStyle="1" w:styleId="ListTable5Dark-Accent51">
    <w:name w:val="List Table 5 Dark - Accent 51"/>
    <w:basedOn w:val="TableNormal"/>
    <w:pPr>
      <w:spacing w:after="0" w:line="240" w:lineRule="auto"/>
    </w:pPr>
    <w:rPr>
      <w:color w:val="FFFFFF"/>
    </w:rPr>
    <w:tblPr>
      <w:tblStyleRowBandSize w:val="1"/>
      <w:tblStyleColBandSize w:val="1"/>
      <w:tblBorders>
        <w:top w:val="single" w:sz="24" w:space="0" w:color="4BACC6"/>
        <w:left w:val="single" w:sz="24" w:space="0" w:color="4BACC6"/>
        <w:bottom w:val="single" w:sz="24" w:space="0" w:color="4BACC6"/>
        <w:right w:val="single" w:sz="24" w:space="0" w:color="4BACC6"/>
      </w:tblBorders>
    </w:tblPr>
    <w:tcPr>
      <w:shd w:val="solid" w:color="4BACC6" w:fill="auto"/>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style>
  <w:style w:type="table" w:customStyle="1" w:styleId="ListTable6Colorful-Accent51">
    <w:name w:val="List Table 6 Colorful - Accent 51"/>
    <w:basedOn w:val="TableNormal"/>
    <w:pPr>
      <w:spacing w:after="0" w:line="240" w:lineRule="auto"/>
    </w:pPr>
    <w:rPr>
      <w:color w:val="31849B"/>
    </w:rPr>
    <w:tblPr>
      <w:tblStyleRowBandSize w:val="1"/>
      <w:tblStyleColBandSize w:val="1"/>
      <w:tblBorders>
        <w:top w:val="single" w:sz="4" w:space="0" w:color="4BACC6"/>
        <w:bottom w:val="single" w:sz="4" w:space="0" w:color="4BACC6"/>
      </w:tblBorders>
    </w:tblPr>
    <w:tblStylePr w:type="firstRow">
      <w:rPr>
        <w:b/>
        <w:bCs/>
      </w:rPr>
      <w:tblPr/>
      <w:tcPr>
        <w:tcBorders>
          <w:bottom w:val="single" w:sz="4" w:space="0" w:color="4BACC6"/>
        </w:tcBorders>
      </w:tcPr>
    </w:tblStylePr>
    <w:tblStylePr w:type="lastRow">
      <w:rPr>
        <w:b/>
        <w:bCs/>
      </w:rPr>
      <w:tblPr/>
      <w:tcPr>
        <w:tcBorders>
          <w:top w:val="double" w:sz="36" w:space="0" w:color="4BACC6"/>
        </w:tcBorders>
      </w:tcPr>
    </w:tblStylePr>
    <w:tblStylePr w:type="firstCol">
      <w:rPr>
        <w:b/>
        <w:bCs/>
      </w:rPr>
    </w:tblStylePr>
    <w:tblStylePr w:type="lastCol">
      <w:rPr>
        <w:b/>
        <w:bCs/>
      </w:rPr>
    </w:tblStylePr>
    <w:tblStylePr w:type="band1Vert">
      <w:tblPr/>
      <w:tcPr>
        <w:shd w:val="solid" w:color="DAEEF3" w:fill="auto"/>
      </w:tcPr>
    </w:tblStylePr>
    <w:tblStylePr w:type="band1Horz">
      <w:tblPr/>
      <w:tcPr>
        <w:shd w:val="solid" w:color="DAEEF3" w:fill="auto"/>
      </w:tcPr>
    </w:tblStylePr>
  </w:style>
  <w:style w:type="table" w:customStyle="1" w:styleId="ListTable3-Accent51">
    <w:name w:val="List Table 3 - Accent 51"/>
    <w:basedOn w:val="TableNormal"/>
    <w:pPr>
      <w:spacing w:after="0" w:line="240" w:lineRule="auto"/>
    </w:p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solid" w:color="4BACC6" w:fill="auto"/>
      </w:tcPr>
    </w:tblStylePr>
    <w:tblStylePr w:type="lastRow">
      <w:rPr>
        <w:b/>
        <w:bCs/>
      </w:rPr>
      <w:tblPr/>
      <w:tcPr>
        <w:tcBorders>
          <w:top w:val="double" w:sz="36" w:space="0" w:color="4BACC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tcBorders>
      </w:tcPr>
    </w:tblStylePr>
    <w:tblStylePr w:type="seCell">
      <w:tblPr/>
      <w:tcPr>
        <w:tcBorders>
          <w:top w:val="double" w:sz="36" w:space="0" w:color="4BACC6"/>
        </w:tcBorders>
      </w:tcPr>
    </w:tblStylePr>
    <w:tblStylePr w:type="swCell">
      <w:tblPr/>
      <w:tcPr>
        <w:tcBorders>
          <w:top w:val="double" w:sz="36" w:space="0" w:color="4BACC6"/>
        </w:tcBorders>
      </w:tcPr>
    </w:tblStylePr>
  </w:style>
  <w:style w:type="table" w:customStyle="1" w:styleId="ListTable3-Accent61">
    <w:name w:val="List Table 3 - Accent 61"/>
    <w:basedOn w:val="TableNormal"/>
    <w:uiPriority w:val="48"/>
    <w:pPr>
      <w:spacing w:after="0" w:line="240" w:lineRule="auto"/>
    </w:p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solid" w:color="F79646" w:fill="auto"/>
      </w:tcPr>
    </w:tblStylePr>
    <w:tblStylePr w:type="lastRow">
      <w:rPr>
        <w:b/>
        <w:bCs/>
      </w:rPr>
      <w:tblPr/>
      <w:tcPr>
        <w:tcBorders>
          <w:top w:val="double" w:sz="36" w:space="0" w:color="F7964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tcBorders>
      </w:tcPr>
    </w:tblStylePr>
    <w:tblStylePr w:type="seCell">
      <w:tblPr/>
      <w:tcPr>
        <w:tcBorders>
          <w:top w:val="double" w:sz="36" w:space="0" w:color="F79646"/>
        </w:tcBorders>
      </w:tcPr>
    </w:tblStylePr>
    <w:tblStylePr w:type="swCell">
      <w:tblPr/>
      <w:tcPr>
        <w:tcBorders>
          <w:top w:val="double" w:sz="36" w:space="0" w:color="F79646"/>
        </w:tcBorders>
      </w:tcPr>
    </w:tblStylePr>
  </w:style>
  <w:style w:type="table" w:customStyle="1" w:styleId="GridTable4-Accent41">
    <w:name w:val="Grid Table 4 - Accent 41"/>
    <w:basedOn w:val="TableNormal"/>
    <w:pPr>
      <w:spacing w:after="0" w:line="240" w:lineRule="auto"/>
    </w:pPr>
    <w:rPr>
      <w:rFonts w:eastAsia="Calibri"/>
      <w:lang w:val="en-US"/>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tcBorders>
        <w:shd w:val="solid" w:color="8064A2" w:fill="auto"/>
      </w:tcPr>
    </w:tblStylePr>
    <w:tblStylePr w:type="lastRow">
      <w:rPr>
        <w:b/>
        <w:bCs/>
      </w:rPr>
      <w:tblPr/>
      <w:tcPr>
        <w:tcBorders>
          <w:top w:val="double" w:sz="36" w:space="0" w:color="8064A2"/>
        </w:tcBorders>
      </w:tcPr>
    </w:tblStylePr>
    <w:tblStylePr w:type="firstCol">
      <w:rPr>
        <w:b/>
        <w:bCs/>
      </w:rPr>
    </w:tblStylePr>
    <w:tblStylePr w:type="lastCol">
      <w:rPr>
        <w:b/>
        <w:bCs/>
      </w:rPr>
    </w:tblStylePr>
    <w:tblStylePr w:type="band1Vert">
      <w:tblPr/>
      <w:tcPr>
        <w:shd w:val="solid" w:color="E5DFEC" w:fill="auto"/>
      </w:tcPr>
    </w:tblStylePr>
    <w:tblStylePr w:type="band1Horz">
      <w:tblPr/>
      <w:tcPr>
        <w:shd w:val="solid" w:color="E5DFEC" w:fill="auto"/>
      </w:tcPr>
    </w:tblStylePr>
  </w:style>
  <w:style w:type="table" w:customStyle="1" w:styleId="GridTable1Light-Accent111">
    <w:name w:val="Grid Table 1 Light - Accent 111"/>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3">
    <w:name w:val="Grid Table 1 Light - Accent 113"/>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PlainTable11">
    <w:name w:val="Plain Table 11"/>
    <w:basedOn w:val="TableNormal"/>
    <w:pPr>
      <w:spacing w:after="0" w:line="240" w:lineRule="auto"/>
    </w:pPr>
    <w:rPr>
      <w:rFonts w:eastAsia="Calibri"/>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36" w:space="0" w:color="BFBFBF"/>
        </w:tcBorders>
      </w:tcPr>
    </w:tblStylePr>
    <w:tblStylePr w:type="firstCol">
      <w:rPr>
        <w:b/>
        <w:bCs/>
      </w:rPr>
    </w:tblStylePr>
    <w:tblStylePr w:type="lastCol">
      <w:rPr>
        <w:b/>
        <w:bCs/>
      </w:rPr>
    </w:tblStylePr>
    <w:tblStylePr w:type="band1Vert">
      <w:tblPr/>
      <w:tcPr>
        <w:shd w:val="solid" w:color="F2F2F2" w:fill="auto"/>
      </w:tcPr>
    </w:tblStylePr>
    <w:tblStylePr w:type="band1Horz">
      <w:tblPr/>
      <w:tcPr>
        <w:shd w:val="solid" w:color="F2F2F2" w:fill="auto"/>
      </w:tcPr>
    </w:tblStylePr>
  </w:style>
  <w:style w:type="table" w:customStyle="1" w:styleId="GridTable5Dark-Accent31">
    <w:name w:val="Grid Table 5 Dark - Accent 31"/>
    <w:basedOn w:val="TableNormal"/>
    <w:pPr>
      <w:spacing w:after="0" w:line="240" w:lineRule="auto"/>
    </w:pPr>
    <w:rPr>
      <w:rFonts w:eastAsia="Calibri"/>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solid" w:color="EAF1DD" w:fill="auto"/>
    </w:tcPr>
    <w:tblStylePr w:type="firstRow">
      <w:rPr>
        <w:b/>
        <w:bCs/>
        <w:color w:val="FFFFFF"/>
      </w:rPr>
      <w:tblPr/>
      <w:tcPr>
        <w:tcBorders>
          <w:top w:val="single" w:sz="4" w:space="0" w:color="FFFFFF"/>
          <w:left w:val="single" w:sz="4" w:space="0" w:color="FFFFFF"/>
          <w:right w:val="single" w:sz="4" w:space="0" w:color="FFFFFF"/>
        </w:tcBorders>
        <w:shd w:val="solid" w:color="9BBB59" w:fill="auto"/>
      </w:tcPr>
    </w:tblStylePr>
    <w:tblStylePr w:type="lastRow">
      <w:rPr>
        <w:b/>
        <w:bCs/>
        <w:color w:val="FFFFFF"/>
      </w:rPr>
      <w:tblPr/>
      <w:tcPr>
        <w:tcBorders>
          <w:left w:val="single" w:sz="4" w:space="0" w:color="FFFFFF"/>
          <w:bottom w:val="single" w:sz="4" w:space="0" w:color="FFFFFF"/>
          <w:right w:val="single" w:sz="4" w:space="0" w:color="FFFFFF"/>
        </w:tcBorders>
        <w:shd w:val="solid" w:color="9BBB59" w:fill="auto"/>
      </w:tcPr>
    </w:tblStylePr>
    <w:tblStylePr w:type="firstCol">
      <w:rPr>
        <w:b/>
        <w:bCs/>
        <w:color w:val="FFFFFF"/>
      </w:rPr>
      <w:tblPr/>
      <w:tcPr>
        <w:tcBorders>
          <w:top w:val="single" w:sz="4" w:space="0" w:color="FFFFFF"/>
          <w:left w:val="single" w:sz="4" w:space="0" w:color="FFFFFF"/>
          <w:bottom w:val="single" w:sz="4" w:space="0" w:color="FFFFFF"/>
        </w:tcBorders>
        <w:shd w:val="solid" w:color="9BBB59" w:fill="auto"/>
      </w:tcPr>
    </w:tblStylePr>
    <w:tblStylePr w:type="lastCol">
      <w:rPr>
        <w:b/>
        <w:bCs/>
        <w:color w:val="FFFFFF"/>
      </w:rPr>
      <w:tblPr/>
      <w:tcPr>
        <w:tcBorders>
          <w:top w:val="single" w:sz="4" w:space="0" w:color="FFFFFF"/>
          <w:bottom w:val="single" w:sz="4" w:space="0" w:color="FFFFFF"/>
          <w:right w:val="single" w:sz="4" w:space="0" w:color="FFFFFF"/>
        </w:tcBorders>
        <w:shd w:val="solid" w:color="9BBB59" w:fill="auto"/>
      </w:tcPr>
    </w:tblStylePr>
    <w:tblStylePr w:type="band1Vert">
      <w:tblPr/>
      <w:tcPr>
        <w:shd w:val="solid" w:color="D6E3BC" w:fill="auto"/>
      </w:tcPr>
    </w:tblStylePr>
    <w:tblStylePr w:type="band1Horz">
      <w:tblPr/>
      <w:tcPr>
        <w:shd w:val="solid" w:color="D6E3BC" w:fill="auto"/>
      </w:tcPr>
    </w:tblStylePr>
  </w:style>
  <w:style w:type="character" w:styleId="CommentReference">
    <w:name w:val="annotation reference"/>
    <w:basedOn w:val="DefaultParagraphFont"/>
    <w:uiPriority w:val="99"/>
    <w:rPr>
      <w:sz w:val="16"/>
      <w:szCs w:val="16"/>
    </w:rPr>
  </w:style>
  <w:style w:type="character" w:customStyle="1" w:styleId="ListParagraphChar1">
    <w:name w:val="List Paragraph Char1"/>
    <w:aliases w:val="Akapit z listą BS Char,Outlines a.b.c. Char,List_Paragraph Char,Multilevel para_II Char,Akapit z lista BS Char,List Paragraph1 Char,Normal bullet 2 Char1,numbered list Char1,2 Char1,OBC Bullet Char1,Normal 1 Char1,Task Body Char1"/>
    <w:basedOn w:val="DefaultParagraphFont"/>
    <w:link w:val="ListParagraph"/>
    <w:uiPriority w:val="34"/>
    <w:rsid w:val="00F547D8"/>
  </w:style>
  <w:style w:type="character" w:styleId="Strong">
    <w:name w:val="Strong"/>
    <w:basedOn w:val="DefaultParagraphFont"/>
    <w:uiPriority w:val="22"/>
    <w:qFormat/>
    <w:rsid w:val="0006385A"/>
    <w:rPr>
      <w:b/>
      <w:bCs/>
    </w:rPr>
  </w:style>
  <w:style w:type="character" w:styleId="PageNumber">
    <w:name w:val="page number"/>
    <w:basedOn w:val="DefaultParagraphFont"/>
    <w:rsid w:val="004F5D03"/>
  </w:style>
  <w:style w:type="character" w:customStyle="1" w:styleId="BodyText2Char">
    <w:name w:val="Body Text 2 Char"/>
    <w:aliases w:val="Body Text Numbered Char,Body Text 21 Char"/>
    <w:basedOn w:val="DefaultParagraphFont"/>
    <w:link w:val="BodyText2"/>
    <w:locked/>
    <w:rsid w:val="00CD312F"/>
    <w:rPr>
      <w:sz w:val="24"/>
      <w:szCs w:val="24"/>
      <w:lang w:val="en-GB"/>
    </w:rPr>
  </w:style>
  <w:style w:type="paragraph" w:styleId="BodyText2">
    <w:name w:val="Body Text 2"/>
    <w:aliases w:val="Body Text Numbered,Body Text 21"/>
    <w:basedOn w:val="Normal"/>
    <w:link w:val="BodyText2Char"/>
    <w:unhideWhenUsed/>
    <w:rsid w:val="00CD312F"/>
    <w:pPr>
      <w:spacing w:after="120" w:line="480" w:lineRule="auto"/>
    </w:pPr>
    <w:rPr>
      <w:sz w:val="24"/>
      <w:szCs w:val="24"/>
      <w:lang w:val="en-GB"/>
    </w:rPr>
  </w:style>
  <w:style w:type="character" w:customStyle="1" w:styleId="Corptext2Caracter1">
    <w:name w:val="Corp text 2 Caracter1"/>
    <w:basedOn w:val="DefaultParagraphFont"/>
    <w:uiPriority w:val="99"/>
    <w:rsid w:val="00CD312F"/>
  </w:style>
  <w:style w:type="character" w:styleId="UnresolvedMention">
    <w:name w:val="Unresolved Mention"/>
    <w:basedOn w:val="DefaultParagraphFont"/>
    <w:uiPriority w:val="99"/>
    <w:semiHidden/>
    <w:unhideWhenUsed/>
    <w:rsid w:val="00F12E1D"/>
    <w:rPr>
      <w:color w:val="605E5C"/>
      <w:shd w:val="clear" w:color="auto" w:fill="E1DFDD"/>
    </w:rPr>
  </w:style>
  <w:style w:type="character" w:customStyle="1" w:styleId="markedcontent">
    <w:name w:val="markedcontent"/>
    <w:basedOn w:val="DefaultParagraphFont"/>
    <w:rsid w:val="00986F5A"/>
  </w:style>
  <w:style w:type="paragraph" w:customStyle="1" w:styleId="oj-doc-ti">
    <w:name w:val="oj-doc-ti"/>
    <w:basedOn w:val="Normal"/>
    <w:rsid w:val="008B5683"/>
    <w:pPr>
      <w:spacing w:before="100" w:beforeAutospacing="1" w:after="100" w:afterAutospacing="1" w:line="240" w:lineRule="auto"/>
    </w:pPr>
    <w:rPr>
      <w:rFonts w:ascii="Times New Roman" w:eastAsia="Times New Roman" w:hAnsi="Times New Roman"/>
      <w:sz w:val="24"/>
      <w:szCs w:val="24"/>
      <w:lang w:val="en-US" w:eastAsia="en-US"/>
    </w:rPr>
  </w:style>
  <w:style w:type="paragraph" w:customStyle="1" w:styleId="al">
    <w:name w:val="a_l"/>
    <w:basedOn w:val="Normal"/>
    <w:rsid w:val="00641DED"/>
    <w:pPr>
      <w:spacing w:after="0" w:line="240" w:lineRule="auto"/>
      <w:jc w:val="both"/>
    </w:pPr>
    <w:rPr>
      <w:rFonts w:ascii="Times New Roman" w:eastAsiaTheme="minorEastAsia" w:hAnsi="Times New Roman"/>
      <w:sz w:val="24"/>
      <w:szCs w:val="24"/>
      <w:lang w:val="en-US" w:eastAsia="en-US"/>
    </w:rPr>
  </w:style>
  <w:style w:type="character" w:customStyle="1" w:styleId="js-calendar1">
    <w:name w:val="js-calendar1"/>
    <w:basedOn w:val="DefaultParagraphFont"/>
    <w:rsid w:val="00641DED"/>
    <w:rPr>
      <w:b/>
      <w:bCs/>
      <w:color w:val="008000"/>
    </w:rPr>
  </w:style>
  <w:style w:type="paragraph" w:styleId="Revision">
    <w:name w:val="Revision"/>
    <w:hidden/>
    <w:uiPriority w:val="99"/>
    <w:semiHidden/>
    <w:rsid w:val="00E50CEA"/>
    <w:pPr>
      <w:spacing w:after="0" w:line="240" w:lineRule="auto"/>
    </w:pPr>
  </w:style>
  <w:style w:type="character" w:customStyle="1" w:styleId="js-ineffectstring">
    <w:name w:val="js-ineffectstring"/>
    <w:basedOn w:val="DefaultParagraphFont"/>
    <w:rsid w:val="008A03B6"/>
  </w:style>
  <w:style w:type="character" w:customStyle="1" w:styleId="js-calendar">
    <w:name w:val="js-calendar"/>
    <w:basedOn w:val="DefaultParagraphFont"/>
    <w:rsid w:val="008A03B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791D35"/>
    <w:pPr>
      <w:spacing w:after="160" w:line="240" w:lineRule="exact"/>
      <w:jc w:val="both"/>
    </w:pPr>
    <w:rPr>
      <w:vertAlign w:val="superscript"/>
    </w:rPr>
  </w:style>
  <w:style w:type="character" w:customStyle="1" w:styleId="l5def">
    <w:name w:val="l5def"/>
    <w:basedOn w:val="DefaultParagraphFont"/>
    <w:rsid w:val="004C1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1030">
      <w:bodyDiv w:val="1"/>
      <w:marLeft w:val="0"/>
      <w:marRight w:val="0"/>
      <w:marTop w:val="0"/>
      <w:marBottom w:val="0"/>
      <w:divBdr>
        <w:top w:val="none" w:sz="0" w:space="0" w:color="auto"/>
        <w:left w:val="none" w:sz="0" w:space="0" w:color="auto"/>
        <w:bottom w:val="none" w:sz="0" w:space="0" w:color="auto"/>
        <w:right w:val="none" w:sz="0" w:space="0" w:color="auto"/>
      </w:divBdr>
    </w:div>
    <w:div w:id="46924794">
      <w:bodyDiv w:val="1"/>
      <w:marLeft w:val="0"/>
      <w:marRight w:val="0"/>
      <w:marTop w:val="0"/>
      <w:marBottom w:val="0"/>
      <w:divBdr>
        <w:top w:val="none" w:sz="0" w:space="0" w:color="auto"/>
        <w:left w:val="none" w:sz="0" w:space="0" w:color="auto"/>
        <w:bottom w:val="none" w:sz="0" w:space="0" w:color="auto"/>
        <w:right w:val="none" w:sz="0" w:space="0" w:color="auto"/>
      </w:divBdr>
    </w:div>
    <w:div w:id="76171335">
      <w:bodyDiv w:val="1"/>
      <w:marLeft w:val="0"/>
      <w:marRight w:val="0"/>
      <w:marTop w:val="0"/>
      <w:marBottom w:val="0"/>
      <w:divBdr>
        <w:top w:val="none" w:sz="0" w:space="0" w:color="auto"/>
        <w:left w:val="none" w:sz="0" w:space="0" w:color="auto"/>
        <w:bottom w:val="none" w:sz="0" w:space="0" w:color="auto"/>
        <w:right w:val="none" w:sz="0" w:space="0" w:color="auto"/>
      </w:divBdr>
    </w:div>
    <w:div w:id="78404561">
      <w:bodyDiv w:val="1"/>
      <w:marLeft w:val="0"/>
      <w:marRight w:val="0"/>
      <w:marTop w:val="0"/>
      <w:marBottom w:val="0"/>
      <w:divBdr>
        <w:top w:val="none" w:sz="0" w:space="0" w:color="auto"/>
        <w:left w:val="none" w:sz="0" w:space="0" w:color="auto"/>
        <w:bottom w:val="none" w:sz="0" w:space="0" w:color="auto"/>
        <w:right w:val="none" w:sz="0" w:space="0" w:color="auto"/>
      </w:divBdr>
    </w:div>
    <w:div w:id="114494975">
      <w:bodyDiv w:val="1"/>
      <w:marLeft w:val="0"/>
      <w:marRight w:val="0"/>
      <w:marTop w:val="0"/>
      <w:marBottom w:val="0"/>
      <w:divBdr>
        <w:top w:val="none" w:sz="0" w:space="0" w:color="auto"/>
        <w:left w:val="none" w:sz="0" w:space="0" w:color="auto"/>
        <w:bottom w:val="none" w:sz="0" w:space="0" w:color="auto"/>
        <w:right w:val="none" w:sz="0" w:space="0" w:color="auto"/>
      </w:divBdr>
    </w:div>
    <w:div w:id="157623355">
      <w:bodyDiv w:val="1"/>
      <w:marLeft w:val="0"/>
      <w:marRight w:val="0"/>
      <w:marTop w:val="0"/>
      <w:marBottom w:val="0"/>
      <w:divBdr>
        <w:top w:val="none" w:sz="0" w:space="0" w:color="auto"/>
        <w:left w:val="none" w:sz="0" w:space="0" w:color="auto"/>
        <w:bottom w:val="none" w:sz="0" w:space="0" w:color="auto"/>
        <w:right w:val="none" w:sz="0" w:space="0" w:color="auto"/>
      </w:divBdr>
    </w:div>
    <w:div w:id="492911283">
      <w:bodyDiv w:val="1"/>
      <w:marLeft w:val="0"/>
      <w:marRight w:val="0"/>
      <w:marTop w:val="0"/>
      <w:marBottom w:val="0"/>
      <w:divBdr>
        <w:top w:val="none" w:sz="0" w:space="0" w:color="auto"/>
        <w:left w:val="none" w:sz="0" w:space="0" w:color="auto"/>
        <w:bottom w:val="none" w:sz="0" w:space="0" w:color="auto"/>
        <w:right w:val="none" w:sz="0" w:space="0" w:color="auto"/>
      </w:divBdr>
    </w:div>
    <w:div w:id="514075165">
      <w:bodyDiv w:val="1"/>
      <w:marLeft w:val="0"/>
      <w:marRight w:val="0"/>
      <w:marTop w:val="0"/>
      <w:marBottom w:val="0"/>
      <w:divBdr>
        <w:top w:val="none" w:sz="0" w:space="0" w:color="auto"/>
        <w:left w:val="none" w:sz="0" w:space="0" w:color="auto"/>
        <w:bottom w:val="none" w:sz="0" w:space="0" w:color="auto"/>
        <w:right w:val="none" w:sz="0" w:space="0" w:color="auto"/>
      </w:divBdr>
    </w:div>
    <w:div w:id="521405733">
      <w:bodyDiv w:val="1"/>
      <w:marLeft w:val="0"/>
      <w:marRight w:val="0"/>
      <w:marTop w:val="0"/>
      <w:marBottom w:val="0"/>
      <w:divBdr>
        <w:top w:val="none" w:sz="0" w:space="0" w:color="auto"/>
        <w:left w:val="none" w:sz="0" w:space="0" w:color="auto"/>
        <w:bottom w:val="none" w:sz="0" w:space="0" w:color="auto"/>
        <w:right w:val="none" w:sz="0" w:space="0" w:color="auto"/>
      </w:divBdr>
    </w:div>
    <w:div w:id="523400660">
      <w:bodyDiv w:val="1"/>
      <w:marLeft w:val="0"/>
      <w:marRight w:val="0"/>
      <w:marTop w:val="0"/>
      <w:marBottom w:val="0"/>
      <w:divBdr>
        <w:top w:val="none" w:sz="0" w:space="0" w:color="auto"/>
        <w:left w:val="none" w:sz="0" w:space="0" w:color="auto"/>
        <w:bottom w:val="none" w:sz="0" w:space="0" w:color="auto"/>
        <w:right w:val="none" w:sz="0" w:space="0" w:color="auto"/>
      </w:divBdr>
    </w:div>
    <w:div w:id="535699338">
      <w:bodyDiv w:val="1"/>
      <w:marLeft w:val="0"/>
      <w:marRight w:val="0"/>
      <w:marTop w:val="0"/>
      <w:marBottom w:val="0"/>
      <w:divBdr>
        <w:top w:val="none" w:sz="0" w:space="0" w:color="auto"/>
        <w:left w:val="none" w:sz="0" w:space="0" w:color="auto"/>
        <w:bottom w:val="none" w:sz="0" w:space="0" w:color="auto"/>
        <w:right w:val="none" w:sz="0" w:space="0" w:color="auto"/>
      </w:divBdr>
    </w:div>
    <w:div w:id="557518895">
      <w:bodyDiv w:val="1"/>
      <w:marLeft w:val="0"/>
      <w:marRight w:val="0"/>
      <w:marTop w:val="0"/>
      <w:marBottom w:val="0"/>
      <w:divBdr>
        <w:top w:val="none" w:sz="0" w:space="0" w:color="auto"/>
        <w:left w:val="none" w:sz="0" w:space="0" w:color="auto"/>
        <w:bottom w:val="none" w:sz="0" w:space="0" w:color="auto"/>
        <w:right w:val="none" w:sz="0" w:space="0" w:color="auto"/>
      </w:divBdr>
    </w:div>
    <w:div w:id="670303309">
      <w:bodyDiv w:val="1"/>
      <w:marLeft w:val="0"/>
      <w:marRight w:val="0"/>
      <w:marTop w:val="0"/>
      <w:marBottom w:val="0"/>
      <w:divBdr>
        <w:top w:val="none" w:sz="0" w:space="0" w:color="auto"/>
        <w:left w:val="none" w:sz="0" w:space="0" w:color="auto"/>
        <w:bottom w:val="none" w:sz="0" w:space="0" w:color="auto"/>
        <w:right w:val="none" w:sz="0" w:space="0" w:color="auto"/>
      </w:divBdr>
    </w:div>
    <w:div w:id="682702648">
      <w:bodyDiv w:val="1"/>
      <w:marLeft w:val="0"/>
      <w:marRight w:val="0"/>
      <w:marTop w:val="0"/>
      <w:marBottom w:val="0"/>
      <w:divBdr>
        <w:top w:val="none" w:sz="0" w:space="0" w:color="auto"/>
        <w:left w:val="none" w:sz="0" w:space="0" w:color="auto"/>
        <w:bottom w:val="none" w:sz="0" w:space="0" w:color="auto"/>
        <w:right w:val="none" w:sz="0" w:space="0" w:color="auto"/>
      </w:divBdr>
    </w:div>
    <w:div w:id="725495194">
      <w:bodyDiv w:val="1"/>
      <w:marLeft w:val="0"/>
      <w:marRight w:val="0"/>
      <w:marTop w:val="0"/>
      <w:marBottom w:val="0"/>
      <w:divBdr>
        <w:top w:val="none" w:sz="0" w:space="0" w:color="auto"/>
        <w:left w:val="none" w:sz="0" w:space="0" w:color="auto"/>
        <w:bottom w:val="none" w:sz="0" w:space="0" w:color="auto"/>
        <w:right w:val="none" w:sz="0" w:space="0" w:color="auto"/>
      </w:divBdr>
    </w:div>
    <w:div w:id="755370693">
      <w:bodyDiv w:val="1"/>
      <w:marLeft w:val="0"/>
      <w:marRight w:val="0"/>
      <w:marTop w:val="0"/>
      <w:marBottom w:val="0"/>
      <w:divBdr>
        <w:top w:val="none" w:sz="0" w:space="0" w:color="auto"/>
        <w:left w:val="none" w:sz="0" w:space="0" w:color="auto"/>
        <w:bottom w:val="none" w:sz="0" w:space="0" w:color="auto"/>
        <w:right w:val="none" w:sz="0" w:space="0" w:color="auto"/>
      </w:divBdr>
    </w:div>
    <w:div w:id="912278453">
      <w:bodyDiv w:val="1"/>
      <w:marLeft w:val="0"/>
      <w:marRight w:val="0"/>
      <w:marTop w:val="0"/>
      <w:marBottom w:val="0"/>
      <w:divBdr>
        <w:top w:val="none" w:sz="0" w:space="0" w:color="auto"/>
        <w:left w:val="none" w:sz="0" w:space="0" w:color="auto"/>
        <w:bottom w:val="none" w:sz="0" w:space="0" w:color="auto"/>
        <w:right w:val="none" w:sz="0" w:space="0" w:color="auto"/>
      </w:divBdr>
    </w:div>
    <w:div w:id="1013266479">
      <w:bodyDiv w:val="1"/>
      <w:marLeft w:val="0"/>
      <w:marRight w:val="0"/>
      <w:marTop w:val="0"/>
      <w:marBottom w:val="0"/>
      <w:divBdr>
        <w:top w:val="none" w:sz="0" w:space="0" w:color="auto"/>
        <w:left w:val="none" w:sz="0" w:space="0" w:color="auto"/>
        <w:bottom w:val="none" w:sz="0" w:space="0" w:color="auto"/>
        <w:right w:val="none" w:sz="0" w:space="0" w:color="auto"/>
      </w:divBdr>
    </w:div>
    <w:div w:id="1088379414">
      <w:bodyDiv w:val="1"/>
      <w:marLeft w:val="0"/>
      <w:marRight w:val="0"/>
      <w:marTop w:val="0"/>
      <w:marBottom w:val="0"/>
      <w:divBdr>
        <w:top w:val="none" w:sz="0" w:space="0" w:color="auto"/>
        <w:left w:val="none" w:sz="0" w:space="0" w:color="auto"/>
        <w:bottom w:val="none" w:sz="0" w:space="0" w:color="auto"/>
        <w:right w:val="none" w:sz="0" w:space="0" w:color="auto"/>
      </w:divBdr>
    </w:div>
    <w:div w:id="1119376276">
      <w:bodyDiv w:val="1"/>
      <w:marLeft w:val="0"/>
      <w:marRight w:val="0"/>
      <w:marTop w:val="0"/>
      <w:marBottom w:val="0"/>
      <w:divBdr>
        <w:top w:val="none" w:sz="0" w:space="0" w:color="auto"/>
        <w:left w:val="none" w:sz="0" w:space="0" w:color="auto"/>
        <w:bottom w:val="none" w:sz="0" w:space="0" w:color="auto"/>
        <w:right w:val="none" w:sz="0" w:space="0" w:color="auto"/>
      </w:divBdr>
    </w:div>
    <w:div w:id="1123235036">
      <w:bodyDiv w:val="1"/>
      <w:marLeft w:val="0"/>
      <w:marRight w:val="0"/>
      <w:marTop w:val="0"/>
      <w:marBottom w:val="0"/>
      <w:divBdr>
        <w:top w:val="none" w:sz="0" w:space="0" w:color="auto"/>
        <w:left w:val="none" w:sz="0" w:space="0" w:color="auto"/>
        <w:bottom w:val="none" w:sz="0" w:space="0" w:color="auto"/>
        <w:right w:val="none" w:sz="0" w:space="0" w:color="auto"/>
      </w:divBdr>
    </w:div>
    <w:div w:id="1193106445">
      <w:bodyDiv w:val="1"/>
      <w:marLeft w:val="0"/>
      <w:marRight w:val="0"/>
      <w:marTop w:val="0"/>
      <w:marBottom w:val="0"/>
      <w:divBdr>
        <w:top w:val="none" w:sz="0" w:space="0" w:color="auto"/>
        <w:left w:val="none" w:sz="0" w:space="0" w:color="auto"/>
        <w:bottom w:val="none" w:sz="0" w:space="0" w:color="auto"/>
        <w:right w:val="none" w:sz="0" w:space="0" w:color="auto"/>
      </w:divBdr>
    </w:div>
    <w:div w:id="1225489376">
      <w:bodyDiv w:val="1"/>
      <w:marLeft w:val="0"/>
      <w:marRight w:val="0"/>
      <w:marTop w:val="0"/>
      <w:marBottom w:val="0"/>
      <w:divBdr>
        <w:top w:val="none" w:sz="0" w:space="0" w:color="auto"/>
        <w:left w:val="none" w:sz="0" w:space="0" w:color="auto"/>
        <w:bottom w:val="none" w:sz="0" w:space="0" w:color="auto"/>
        <w:right w:val="none" w:sz="0" w:space="0" w:color="auto"/>
      </w:divBdr>
    </w:div>
    <w:div w:id="1283538786">
      <w:bodyDiv w:val="1"/>
      <w:marLeft w:val="0"/>
      <w:marRight w:val="0"/>
      <w:marTop w:val="0"/>
      <w:marBottom w:val="0"/>
      <w:divBdr>
        <w:top w:val="none" w:sz="0" w:space="0" w:color="auto"/>
        <w:left w:val="none" w:sz="0" w:space="0" w:color="auto"/>
        <w:bottom w:val="none" w:sz="0" w:space="0" w:color="auto"/>
        <w:right w:val="none" w:sz="0" w:space="0" w:color="auto"/>
      </w:divBdr>
    </w:div>
    <w:div w:id="1360549790">
      <w:bodyDiv w:val="1"/>
      <w:marLeft w:val="0"/>
      <w:marRight w:val="0"/>
      <w:marTop w:val="0"/>
      <w:marBottom w:val="0"/>
      <w:divBdr>
        <w:top w:val="none" w:sz="0" w:space="0" w:color="auto"/>
        <w:left w:val="none" w:sz="0" w:space="0" w:color="auto"/>
        <w:bottom w:val="none" w:sz="0" w:space="0" w:color="auto"/>
        <w:right w:val="none" w:sz="0" w:space="0" w:color="auto"/>
      </w:divBdr>
    </w:div>
    <w:div w:id="1466772141">
      <w:bodyDiv w:val="1"/>
      <w:marLeft w:val="0"/>
      <w:marRight w:val="0"/>
      <w:marTop w:val="0"/>
      <w:marBottom w:val="0"/>
      <w:divBdr>
        <w:top w:val="none" w:sz="0" w:space="0" w:color="auto"/>
        <w:left w:val="none" w:sz="0" w:space="0" w:color="auto"/>
        <w:bottom w:val="none" w:sz="0" w:space="0" w:color="auto"/>
        <w:right w:val="none" w:sz="0" w:space="0" w:color="auto"/>
      </w:divBdr>
      <w:divsChild>
        <w:div w:id="517816960">
          <w:marLeft w:val="0"/>
          <w:marRight w:val="0"/>
          <w:marTop w:val="0"/>
          <w:marBottom w:val="0"/>
          <w:divBdr>
            <w:top w:val="none" w:sz="0" w:space="0" w:color="auto"/>
            <w:left w:val="none" w:sz="0" w:space="0" w:color="auto"/>
            <w:bottom w:val="none" w:sz="0" w:space="0" w:color="auto"/>
            <w:right w:val="none" w:sz="0" w:space="0" w:color="auto"/>
          </w:divBdr>
          <w:divsChild>
            <w:div w:id="1290014925">
              <w:marLeft w:val="0"/>
              <w:marRight w:val="0"/>
              <w:marTop w:val="0"/>
              <w:marBottom w:val="0"/>
              <w:divBdr>
                <w:top w:val="none" w:sz="0" w:space="0" w:color="auto"/>
                <w:left w:val="none" w:sz="0" w:space="0" w:color="auto"/>
                <w:bottom w:val="none" w:sz="0" w:space="0" w:color="auto"/>
                <w:right w:val="none" w:sz="0" w:space="0" w:color="auto"/>
              </w:divBdr>
              <w:divsChild>
                <w:div w:id="156070515">
                  <w:marLeft w:val="0"/>
                  <w:marRight w:val="0"/>
                  <w:marTop w:val="0"/>
                  <w:marBottom w:val="0"/>
                  <w:divBdr>
                    <w:top w:val="none" w:sz="0" w:space="0" w:color="auto"/>
                    <w:left w:val="none" w:sz="0" w:space="0" w:color="auto"/>
                    <w:bottom w:val="none" w:sz="0" w:space="0" w:color="auto"/>
                    <w:right w:val="none" w:sz="0" w:space="0" w:color="auto"/>
                  </w:divBdr>
                  <w:divsChild>
                    <w:div w:id="341250213">
                      <w:marLeft w:val="0"/>
                      <w:marRight w:val="0"/>
                      <w:marTop w:val="0"/>
                      <w:marBottom w:val="0"/>
                      <w:divBdr>
                        <w:top w:val="none" w:sz="0" w:space="0" w:color="auto"/>
                        <w:left w:val="none" w:sz="0" w:space="0" w:color="auto"/>
                        <w:bottom w:val="none" w:sz="0" w:space="0" w:color="auto"/>
                        <w:right w:val="none" w:sz="0" w:space="0" w:color="auto"/>
                      </w:divBdr>
                      <w:divsChild>
                        <w:div w:id="196642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551566">
      <w:bodyDiv w:val="1"/>
      <w:marLeft w:val="0"/>
      <w:marRight w:val="0"/>
      <w:marTop w:val="0"/>
      <w:marBottom w:val="0"/>
      <w:divBdr>
        <w:top w:val="none" w:sz="0" w:space="0" w:color="auto"/>
        <w:left w:val="none" w:sz="0" w:space="0" w:color="auto"/>
        <w:bottom w:val="none" w:sz="0" w:space="0" w:color="auto"/>
        <w:right w:val="none" w:sz="0" w:space="0" w:color="auto"/>
      </w:divBdr>
    </w:div>
    <w:div w:id="1627538108">
      <w:bodyDiv w:val="1"/>
      <w:marLeft w:val="0"/>
      <w:marRight w:val="0"/>
      <w:marTop w:val="0"/>
      <w:marBottom w:val="0"/>
      <w:divBdr>
        <w:top w:val="none" w:sz="0" w:space="0" w:color="auto"/>
        <w:left w:val="none" w:sz="0" w:space="0" w:color="auto"/>
        <w:bottom w:val="none" w:sz="0" w:space="0" w:color="auto"/>
        <w:right w:val="none" w:sz="0" w:space="0" w:color="auto"/>
      </w:divBdr>
    </w:div>
    <w:div w:id="1660302274">
      <w:bodyDiv w:val="1"/>
      <w:marLeft w:val="0"/>
      <w:marRight w:val="0"/>
      <w:marTop w:val="0"/>
      <w:marBottom w:val="0"/>
      <w:divBdr>
        <w:top w:val="none" w:sz="0" w:space="0" w:color="auto"/>
        <w:left w:val="none" w:sz="0" w:space="0" w:color="auto"/>
        <w:bottom w:val="none" w:sz="0" w:space="0" w:color="auto"/>
        <w:right w:val="none" w:sz="0" w:space="0" w:color="auto"/>
      </w:divBdr>
    </w:div>
    <w:div w:id="1859153951">
      <w:bodyDiv w:val="1"/>
      <w:marLeft w:val="0"/>
      <w:marRight w:val="0"/>
      <w:marTop w:val="0"/>
      <w:marBottom w:val="0"/>
      <w:divBdr>
        <w:top w:val="none" w:sz="0" w:space="0" w:color="auto"/>
        <w:left w:val="none" w:sz="0" w:space="0" w:color="auto"/>
        <w:bottom w:val="none" w:sz="0" w:space="0" w:color="auto"/>
        <w:right w:val="none" w:sz="0" w:space="0" w:color="auto"/>
      </w:divBdr>
    </w:div>
    <w:div w:id="1903328038">
      <w:bodyDiv w:val="1"/>
      <w:marLeft w:val="0"/>
      <w:marRight w:val="0"/>
      <w:marTop w:val="0"/>
      <w:marBottom w:val="0"/>
      <w:divBdr>
        <w:top w:val="none" w:sz="0" w:space="0" w:color="auto"/>
        <w:left w:val="none" w:sz="0" w:space="0" w:color="auto"/>
        <w:bottom w:val="none" w:sz="0" w:space="0" w:color="auto"/>
        <w:right w:val="none" w:sz="0" w:space="0" w:color="auto"/>
      </w:divBdr>
    </w:div>
    <w:div w:id="1943300122">
      <w:bodyDiv w:val="1"/>
      <w:marLeft w:val="0"/>
      <w:marRight w:val="0"/>
      <w:marTop w:val="0"/>
      <w:marBottom w:val="0"/>
      <w:divBdr>
        <w:top w:val="none" w:sz="0" w:space="0" w:color="auto"/>
        <w:left w:val="none" w:sz="0" w:space="0" w:color="auto"/>
        <w:bottom w:val="none" w:sz="0" w:space="0" w:color="auto"/>
        <w:right w:val="none" w:sz="0" w:space="0" w:color="auto"/>
      </w:divBdr>
    </w:div>
    <w:div w:id="1943300820">
      <w:bodyDiv w:val="1"/>
      <w:marLeft w:val="0"/>
      <w:marRight w:val="0"/>
      <w:marTop w:val="0"/>
      <w:marBottom w:val="0"/>
      <w:divBdr>
        <w:top w:val="none" w:sz="0" w:space="0" w:color="auto"/>
        <w:left w:val="none" w:sz="0" w:space="0" w:color="auto"/>
        <w:bottom w:val="none" w:sz="0" w:space="0" w:color="auto"/>
        <w:right w:val="none" w:sz="0" w:space="0" w:color="auto"/>
      </w:divBdr>
    </w:div>
    <w:div w:id="1949435238">
      <w:bodyDiv w:val="1"/>
      <w:marLeft w:val="0"/>
      <w:marRight w:val="0"/>
      <w:marTop w:val="0"/>
      <w:marBottom w:val="0"/>
      <w:divBdr>
        <w:top w:val="none" w:sz="0" w:space="0" w:color="auto"/>
        <w:left w:val="none" w:sz="0" w:space="0" w:color="auto"/>
        <w:bottom w:val="none" w:sz="0" w:space="0" w:color="auto"/>
        <w:right w:val="none" w:sz="0" w:space="0" w:color="auto"/>
      </w:divBdr>
    </w:div>
    <w:div w:id="1960601593">
      <w:bodyDiv w:val="1"/>
      <w:marLeft w:val="0"/>
      <w:marRight w:val="0"/>
      <w:marTop w:val="0"/>
      <w:marBottom w:val="0"/>
      <w:divBdr>
        <w:top w:val="none" w:sz="0" w:space="0" w:color="auto"/>
        <w:left w:val="none" w:sz="0" w:space="0" w:color="auto"/>
        <w:bottom w:val="none" w:sz="0" w:space="0" w:color="auto"/>
        <w:right w:val="none" w:sz="0" w:space="0" w:color="auto"/>
      </w:divBdr>
    </w:div>
    <w:div w:id="1986275743">
      <w:bodyDiv w:val="1"/>
      <w:marLeft w:val="0"/>
      <w:marRight w:val="0"/>
      <w:marTop w:val="0"/>
      <w:marBottom w:val="0"/>
      <w:divBdr>
        <w:top w:val="none" w:sz="0" w:space="0" w:color="auto"/>
        <w:left w:val="none" w:sz="0" w:space="0" w:color="auto"/>
        <w:bottom w:val="none" w:sz="0" w:space="0" w:color="auto"/>
        <w:right w:val="none" w:sz="0" w:space="0" w:color="auto"/>
      </w:divBdr>
    </w:div>
    <w:div w:id="1988167357">
      <w:bodyDiv w:val="1"/>
      <w:marLeft w:val="0"/>
      <w:marRight w:val="0"/>
      <w:marTop w:val="0"/>
      <w:marBottom w:val="0"/>
      <w:divBdr>
        <w:top w:val="none" w:sz="0" w:space="0" w:color="auto"/>
        <w:left w:val="none" w:sz="0" w:space="0" w:color="auto"/>
        <w:bottom w:val="none" w:sz="0" w:space="0" w:color="auto"/>
        <w:right w:val="none" w:sz="0" w:space="0" w:color="auto"/>
      </w:divBdr>
    </w:div>
    <w:div w:id="202967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ydsmjtgq/regulamentul-privind-procedurile-de-monitorizare-a-ajutoarelor-de-stat-din-20062007?d=2022-02-13" TargetMode="External"/><Relationship Id="rId13" Type="http://schemas.openxmlformats.org/officeDocument/2006/relationships/hyperlink" Target="https://lege5.ro/App/Document/he3dmmjvgy/legea-concurentei-nr-21-1996?d=2022-02-1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e5.ro/App/Document/gqydqobshe/ordonanta-de-urgenta-nr-77-2014-privind-procedurile-nationale-in-domeniul-ajutorului-de-stat-precum-si-pentru-modificarea-si-completarea-legii-concurentei-nr-21-1996?d=2022-02-13" TargetMode="External"/><Relationship Id="rId17" Type="http://schemas.openxmlformats.org/officeDocument/2006/relationships/hyperlink" Target="https://lege5.ro/App/Document/he3dsnzwgm/regulamentul-nr-659-1999-de-stabilire-a-normelor-de-aplicare-a-articolului-93-din-tratatul-ce?d=2022-02-13" TargetMode="External"/><Relationship Id="rId2" Type="http://schemas.openxmlformats.org/officeDocument/2006/relationships/numbering" Target="numbering.xml"/><Relationship Id="rId16" Type="http://schemas.openxmlformats.org/officeDocument/2006/relationships/hyperlink" Target="https://lege5.ro/App/Document/gi3tgojyge/regulamentul-nr-794-2004-de-punere-in-aplicare-a-regulamentului-ce-nr-659-1999-al-consiliului-de-stabilire-a-normelor-de-aplicare-a-articolului-93-din-tratatul-ce?d=2022-02-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dimrygiyq/regulamentul-privind-registrul-ajutoarelor-de-stat-din-21062016?d=2022-02-13" TargetMode="External"/><Relationship Id="rId5" Type="http://schemas.openxmlformats.org/officeDocument/2006/relationships/webSettings" Target="webSettings.xml"/><Relationship Id="rId15" Type="http://schemas.openxmlformats.org/officeDocument/2006/relationships/hyperlink" Target="https://lege5.ro/App/Document/g44dkmjvgy/regulamentul-nr-1589-2015-de-stabilire-a-normelor-de-aplicare-a-articolului-108-din-tratatul-privind-functionarea-uniunii-europene-text-codificat-text-cu-relevanta-pentru-see?d=2022-02-13" TargetMode="External"/><Relationship Id="rId10" Type="http://schemas.openxmlformats.org/officeDocument/2006/relationships/hyperlink" Target="https://lege5.ro/App/Document/gezdimrygiya/ordinul-nr-437-2016-pentru-punerea-in-aplicare-a-regulamentului-privind-registrul-ajutoarelor-de-stat?d=2022-02-1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e5.ro/App/Document/geydonrvgq/ordinul-nr-175-2007-pentru-punerea-in-aplicare-a-regulamentului-privind-procedurile-de-monitorizare-a-ajutoarelor-de-stat?d=2022-02-13" TargetMode="External"/><Relationship Id="rId14" Type="http://schemas.openxmlformats.org/officeDocument/2006/relationships/hyperlink" Target="https://lege5.ro/App/Document/gu4dknjtgm/legea-nr-20-2015-pentru-aprobarea-ordonantei-de-urgenta-a-guvernului-nr-77-2014-privind-procedurile-nationale-in-domeniul-ajutorului-de-stat-precum-si-pentru-modificarea-si-completarea-legii-concurent?d=2022-02-1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Times New Roman"/>
      </a:majorFont>
      <a:minorFont>
        <a:latin typeface="Calibri"/>
        <a:ea typeface="MS Mincho"/>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FB5EC-CE97-4A6F-8E9A-81A87644E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6774</Words>
  <Characters>38612</Characters>
  <DocSecurity>0</DocSecurity>
  <Lines>321</Lines>
  <Paragraphs>90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2022-06-17T06:37:00Z</cp:lastPrinted>
  <dcterms:created xsi:type="dcterms:W3CDTF">2022-09-19T05:46:00Z</dcterms:created>
  <dcterms:modified xsi:type="dcterms:W3CDTF">2022-09-19T08:10:00Z</dcterms:modified>
</cp:coreProperties>
</file>